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ED2D5" w14:textId="77777777" w:rsidR="00921C3C" w:rsidRDefault="00921C3C">
      <w:pPr>
        <w:ind w:firstLine="0"/>
        <w:jc w:val="center"/>
      </w:pPr>
      <w:bookmarkStart w:id="0" w:name="_GoBack"/>
      <w:bookmarkEnd w:id="0"/>
      <w:commentRangeStart w:id="1"/>
      <w:r>
        <w:t>UNIVERSITY OF CALIFORNIA</w:t>
      </w:r>
      <w:commentRangeEnd w:id="1"/>
      <w:r w:rsidR="00A728D6">
        <w:rPr>
          <w:rStyle w:val="CommentReference"/>
        </w:rPr>
        <w:commentReference w:id="1"/>
      </w:r>
    </w:p>
    <w:p w14:paraId="77EAE627" w14:textId="77777777" w:rsidR="00921C3C" w:rsidRDefault="00921C3C">
      <w:pPr>
        <w:ind w:firstLine="0"/>
        <w:jc w:val="center"/>
      </w:pPr>
      <w:r>
        <w:t>Santa Barbara</w:t>
      </w:r>
    </w:p>
    <w:p w14:paraId="098C6FE4" w14:textId="77777777" w:rsidR="00921C3C" w:rsidRDefault="00921C3C">
      <w:pPr>
        <w:ind w:firstLine="0"/>
        <w:jc w:val="center"/>
      </w:pPr>
    </w:p>
    <w:p w14:paraId="6BAD2BE8" w14:textId="77777777" w:rsidR="00921C3C" w:rsidRDefault="00921C3C">
      <w:pPr>
        <w:ind w:firstLine="0"/>
        <w:jc w:val="center"/>
      </w:pPr>
    </w:p>
    <w:p w14:paraId="6D7A5851" w14:textId="77777777" w:rsidR="00921C3C" w:rsidRDefault="00921C3C">
      <w:pPr>
        <w:ind w:firstLine="0"/>
        <w:jc w:val="center"/>
      </w:pPr>
      <w:r>
        <w:t>The Effect of Time-Variant Acoustical Properties on Orchestral Instrument Timbres</w:t>
      </w:r>
    </w:p>
    <w:p w14:paraId="099B1124" w14:textId="77777777" w:rsidR="00921C3C" w:rsidRDefault="00921C3C">
      <w:pPr>
        <w:ind w:firstLine="0"/>
        <w:jc w:val="center"/>
      </w:pPr>
    </w:p>
    <w:p w14:paraId="1CED5358" w14:textId="77777777" w:rsidR="00921C3C" w:rsidRDefault="00921C3C">
      <w:pPr>
        <w:ind w:firstLine="0"/>
        <w:jc w:val="center"/>
      </w:pPr>
    </w:p>
    <w:p w14:paraId="57A31276" w14:textId="77777777" w:rsidR="00921C3C" w:rsidRDefault="00921C3C">
      <w:pPr>
        <w:ind w:firstLine="0"/>
        <w:jc w:val="center"/>
      </w:pPr>
      <w:r>
        <w:t xml:space="preserve">A </w:t>
      </w:r>
      <w:r w:rsidR="00C53C30">
        <w:t>supporting document</w:t>
      </w:r>
      <w:r>
        <w:t xml:space="preserve"> submitted in partial satisfaction of the</w:t>
      </w:r>
    </w:p>
    <w:p w14:paraId="26081B40" w14:textId="77777777" w:rsidR="00921C3C" w:rsidRDefault="00921C3C">
      <w:pPr>
        <w:ind w:firstLine="0"/>
        <w:jc w:val="center"/>
      </w:pPr>
      <w:r>
        <w:t xml:space="preserve">requirements for the degree Doctor of </w:t>
      </w:r>
      <w:r w:rsidR="00C53C30">
        <w:t>Musical Arts</w:t>
      </w:r>
    </w:p>
    <w:p w14:paraId="200A2CAF" w14:textId="77777777" w:rsidR="00921C3C" w:rsidRDefault="00921C3C">
      <w:pPr>
        <w:ind w:firstLine="0"/>
        <w:jc w:val="center"/>
      </w:pPr>
      <w:r>
        <w:t>in Music</w:t>
      </w:r>
    </w:p>
    <w:p w14:paraId="41610586" w14:textId="77777777" w:rsidR="00921C3C" w:rsidRDefault="00921C3C">
      <w:pPr>
        <w:ind w:firstLine="0"/>
        <w:jc w:val="center"/>
      </w:pPr>
    </w:p>
    <w:p w14:paraId="421DB840" w14:textId="77777777" w:rsidR="00921C3C" w:rsidRDefault="00921C3C">
      <w:pPr>
        <w:ind w:firstLine="0"/>
        <w:jc w:val="center"/>
      </w:pPr>
      <w:r>
        <w:t>by</w:t>
      </w:r>
    </w:p>
    <w:p w14:paraId="09324F89" w14:textId="77777777" w:rsidR="00921C3C" w:rsidRDefault="00921C3C">
      <w:pPr>
        <w:ind w:firstLine="0"/>
        <w:jc w:val="center"/>
      </w:pPr>
    </w:p>
    <w:p w14:paraId="6A21FDE7" w14:textId="77777777" w:rsidR="00921C3C" w:rsidRDefault="00921C3C">
      <w:pPr>
        <w:ind w:firstLine="0"/>
        <w:jc w:val="center"/>
      </w:pPr>
      <w:commentRangeStart w:id="2"/>
      <w:r>
        <w:t xml:space="preserve">John Michael </w:t>
      </w:r>
      <w:proofErr w:type="spellStart"/>
      <w:r>
        <w:t>Trutty</w:t>
      </w:r>
      <w:commentRangeEnd w:id="2"/>
      <w:proofErr w:type="spellEnd"/>
      <w:r w:rsidR="001B47C7">
        <w:rPr>
          <w:rStyle w:val="CommentReference"/>
        </w:rPr>
        <w:commentReference w:id="2"/>
      </w:r>
    </w:p>
    <w:p w14:paraId="35167D88" w14:textId="77777777" w:rsidR="00921C3C" w:rsidRDefault="00921C3C">
      <w:pPr>
        <w:ind w:firstLine="0"/>
        <w:jc w:val="center"/>
      </w:pPr>
    </w:p>
    <w:p w14:paraId="3ADA927D" w14:textId="77777777" w:rsidR="00921C3C" w:rsidRDefault="00921C3C">
      <w:pPr>
        <w:ind w:firstLine="0"/>
        <w:jc w:val="center"/>
      </w:pPr>
      <w:r>
        <w:t>Committee in charge:</w:t>
      </w:r>
    </w:p>
    <w:p w14:paraId="6E329535" w14:textId="77777777" w:rsidR="00921C3C" w:rsidRDefault="00921C3C">
      <w:pPr>
        <w:ind w:firstLine="0"/>
        <w:jc w:val="center"/>
      </w:pPr>
      <w:commentRangeStart w:id="4"/>
      <w:r>
        <w:t>Professor Frances Densmore, Chair</w:t>
      </w:r>
      <w:commentRangeEnd w:id="4"/>
      <w:r w:rsidR="001B47C7">
        <w:rPr>
          <w:rStyle w:val="CommentReference"/>
        </w:rPr>
        <w:commentReference w:id="4"/>
      </w:r>
    </w:p>
    <w:p w14:paraId="2592FD41" w14:textId="77777777" w:rsidR="00921C3C" w:rsidRDefault="00921C3C">
      <w:pPr>
        <w:ind w:firstLine="0"/>
        <w:jc w:val="center"/>
      </w:pPr>
      <w:r>
        <w:t>Professor Chu Tsai-</w:t>
      </w:r>
      <w:proofErr w:type="spellStart"/>
      <w:r>
        <w:t>yu</w:t>
      </w:r>
      <w:proofErr w:type="spellEnd"/>
    </w:p>
    <w:p w14:paraId="130A68C7" w14:textId="77777777" w:rsidR="00921C3C" w:rsidRDefault="00921C3C">
      <w:pPr>
        <w:ind w:firstLine="0"/>
        <w:jc w:val="center"/>
      </w:pPr>
      <w:r>
        <w:t>Professor Carl E. Seashore</w:t>
      </w:r>
    </w:p>
    <w:p w14:paraId="11625CAF" w14:textId="77777777" w:rsidR="00921C3C" w:rsidRDefault="00921C3C">
      <w:pPr>
        <w:jc w:val="center"/>
      </w:pPr>
    </w:p>
    <w:p w14:paraId="058A5682" w14:textId="77777777" w:rsidR="00921C3C" w:rsidRDefault="00921C3C">
      <w:pPr>
        <w:ind w:firstLine="0"/>
        <w:jc w:val="center"/>
        <w:sectPr w:rsidR="00921C3C" w:rsidSect="00D93A54">
          <w:footerReference w:type="even" r:id="rId10"/>
          <w:pgSz w:w="12240" w:h="15840"/>
          <w:pgMar w:top="1440" w:right="1440" w:bottom="1440" w:left="1872" w:header="720" w:footer="1080" w:gutter="0"/>
          <w:pgNumType w:start="1"/>
          <w:cols w:space="720"/>
          <w:titlePg/>
        </w:sectPr>
      </w:pPr>
      <w:commentRangeStart w:id="6"/>
      <w:r>
        <w:t>June 20</w:t>
      </w:r>
      <w:r w:rsidR="00C35128">
        <w:t>14</w:t>
      </w:r>
      <w:commentRangeEnd w:id="6"/>
      <w:r w:rsidR="001B47C7">
        <w:rPr>
          <w:rStyle w:val="CommentReference"/>
        </w:rPr>
        <w:commentReference w:id="6"/>
      </w:r>
    </w:p>
    <w:p w14:paraId="27255DCB" w14:textId="77777777" w:rsidR="00921C3C" w:rsidRDefault="00921C3C">
      <w:pPr>
        <w:ind w:firstLine="0"/>
        <w:jc w:val="center"/>
      </w:pPr>
      <w:r>
        <w:lastRenderedPageBreak/>
        <w:t xml:space="preserve">The </w:t>
      </w:r>
      <w:r w:rsidR="00C53C30">
        <w:t>supporting document</w:t>
      </w:r>
      <w:r>
        <w:t xml:space="preserve"> of John Michael </w:t>
      </w:r>
      <w:proofErr w:type="spellStart"/>
      <w:r>
        <w:t>Trutty</w:t>
      </w:r>
      <w:proofErr w:type="spellEnd"/>
      <w:r>
        <w:t xml:space="preserve"> is approved.</w:t>
      </w:r>
    </w:p>
    <w:p w14:paraId="5F8C00CC" w14:textId="77777777" w:rsidR="00921C3C" w:rsidRDefault="00921C3C">
      <w:pPr>
        <w:ind w:firstLine="0"/>
        <w:jc w:val="center"/>
      </w:pPr>
    </w:p>
    <w:p w14:paraId="190779F6" w14:textId="77777777" w:rsidR="00921C3C" w:rsidRDefault="00921C3C">
      <w:pPr>
        <w:tabs>
          <w:tab w:val="left" w:pos="1440"/>
          <w:tab w:val="left" w:leader="underscore" w:pos="6840"/>
        </w:tabs>
        <w:spacing w:line="240" w:lineRule="auto"/>
        <w:ind w:firstLine="0"/>
      </w:pPr>
      <w:r>
        <w:tab/>
      </w:r>
      <w:r>
        <w:tab/>
      </w:r>
    </w:p>
    <w:p w14:paraId="4EDEA2C4" w14:textId="77777777" w:rsidR="00921C3C" w:rsidRDefault="00921C3C">
      <w:pPr>
        <w:tabs>
          <w:tab w:val="left" w:pos="1440"/>
          <w:tab w:val="left" w:leader="underscore" w:pos="6840"/>
        </w:tabs>
        <w:ind w:firstLine="0"/>
      </w:pPr>
      <w:r>
        <w:tab/>
        <w:t>Chu Tsai-</w:t>
      </w:r>
      <w:proofErr w:type="spellStart"/>
      <w:r>
        <w:t>yu</w:t>
      </w:r>
      <w:proofErr w:type="spellEnd"/>
    </w:p>
    <w:p w14:paraId="4E170F38" w14:textId="77777777" w:rsidR="00921C3C" w:rsidRDefault="00921C3C">
      <w:pPr>
        <w:ind w:firstLine="0"/>
        <w:jc w:val="center"/>
      </w:pPr>
    </w:p>
    <w:p w14:paraId="65AFC543" w14:textId="77777777" w:rsidR="00921C3C" w:rsidRDefault="00921C3C">
      <w:pPr>
        <w:tabs>
          <w:tab w:val="left" w:pos="1440"/>
          <w:tab w:val="left" w:leader="underscore" w:pos="6840"/>
        </w:tabs>
        <w:spacing w:line="240" w:lineRule="auto"/>
        <w:ind w:firstLine="0"/>
      </w:pPr>
      <w:r>
        <w:tab/>
      </w:r>
      <w:r>
        <w:tab/>
      </w:r>
    </w:p>
    <w:p w14:paraId="232F8717" w14:textId="77777777" w:rsidR="00921C3C" w:rsidRDefault="00921C3C">
      <w:pPr>
        <w:tabs>
          <w:tab w:val="left" w:pos="1440"/>
          <w:tab w:val="left" w:leader="underscore" w:pos="6840"/>
        </w:tabs>
        <w:ind w:firstLine="0"/>
      </w:pPr>
      <w:r>
        <w:tab/>
        <w:t>Carl E. Seashore</w:t>
      </w:r>
    </w:p>
    <w:p w14:paraId="715E3879" w14:textId="77777777" w:rsidR="00921C3C" w:rsidRDefault="00921C3C">
      <w:pPr>
        <w:ind w:firstLine="0"/>
        <w:jc w:val="center"/>
      </w:pPr>
    </w:p>
    <w:p w14:paraId="46A95FDC" w14:textId="77777777" w:rsidR="00921C3C" w:rsidRDefault="00921C3C">
      <w:pPr>
        <w:tabs>
          <w:tab w:val="left" w:pos="1440"/>
          <w:tab w:val="left" w:leader="underscore" w:pos="6840"/>
        </w:tabs>
        <w:spacing w:line="240" w:lineRule="auto"/>
        <w:ind w:firstLine="0"/>
      </w:pPr>
      <w:r>
        <w:tab/>
      </w:r>
      <w:r>
        <w:tab/>
      </w:r>
    </w:p>
    <w:p w14:paraId="6ACF55F5" w14:textId="77777777" w:rsidR="00921C3C" w:rsidRDefault="00921C3C">
      <w:pPr>
        <w:tabs>
          <w:tab w:val="left" w:pos="1440"/>
          <w:tab w:val="left" w:leader="underscore" w:pos="6840"/>
        </w:tabs>
        <w:ind w:firstLine="0"/>
      </w:pPr>
      <w:r>
        <w:tab/>
      </w:r>
      <w:commentRangeStart w:id="8"/>
      <w:r>
        <w:t>Frances Densmore, Committee Chair</w:t>
      </w:r>
      <w:commentRangeEnd w:id="8"/>
      <w:r w:rsidR="001B47C7">
        <w:rPr>
          <w:rStyle w:val="CommentReference"/>
        </w:rPr>
        <w:commentReference w:id="8"/>
      </w:r>
    </w:p>
    <w:p w14:paraId="2F218C72" w14:textId="77777777" w:rsidR="00921C3C" w:rsidRDefault="00921C3C">
      <w:pPr>
        <w:ind w:firstLine="0"/>
        <w:jc w:val="center"/>
      </w:pPr>
    </w:p>
    <w:p w14:paraId="3515AF61" w14:textId="77777777" w:rsidR="00921C3C" w:rsidRDefault="00921C3C">
      <w:pPr>
        <w:ind w:firstLine="0"/>
        <w:jc w:val="center"/>
      </w:pPr>
    </w:p>
    <w:p w14:paraId="1BF5FE66" w14:textId="77777777" w:rsidR="00C06078" w:rsidRDefault="00921C3C" w:rsidP="00C06078">
      <w:pPr>
        <w:ind w:firstLine="0"/>
        <w:jc w:val="center"/>
      </w:pPr>
      <w:commentRangeStart w:id="10"/>
      <w:r>
        <w:t xml:space="preserve">May </w:t>
      </w:r>
      <w:commentRangeEnd w:id="10"/>
      <w:r w:rsidR="001B47C7">
        <w:rPr>
          <w:rStyle w:val="CommentReference"/>
        </w:rPr>
        <w:commentReference w:id="10"/>
      </w:r>
      <w:commentRangeStart w:id="12"/>
      <w:r>
        <w:t>20</w:t>
      </w:r>
      <w:r w:rsidR="00C35128">
        <w:t>14</w:t>
      </w:r>
      <w:commentRangeEnd w:id="12"/>
      <w:r w:rsidR="001B47C7">
        <w:rPr>
          <w:rStyle w:val="CommentReference"/>
        </w:rPr>
        <w:commentReference w:id="12"/>
      </w:r>
      <w:r>
        <w:br w:type="page"/>
      </w:r>
      <w:r w:rsidR="00C06078">
        <w:lastRenderedPageBreak/>
        <w:t>[This page is optional]</w:t>
      </w:r>
    </w:p>
    <w:p w14:paraId="472D4095" w14:textId="77777777" w:rsidR="00921C3C" w:rsidRDefault="00921C3C">
      <w:pPr>
        <w:ind w:firstLine="0"/>
        <w:jc w:val="center"/>
      </w:pPr>
    </w:p>
    <w:p w14:paraId="2E137071" w14:textId="77777777" w:rsidR="00921C3C" w:rsidRDefault="00921C3C">
      <w:pPr>
        <w:ind w:firstLine="0"/>
        <w:jc w:val="center"/>
      </w:pPr>
    </w:p>
    <w:p w14:paraId="3ACD7080" w14:textId="77777777" w:rsidR="00921C3C" w:rsidRDefault="00921C3C">
      <w:pPr>
        <w:ind w:firstLine="0"/>
        <w:jc w:val="center"/>
      </w:pPr>
    </w:p>
    <w:p w14:paraId="7661A2FB" w14:textId="77777777" w:rsidR="00921C3C" w:rsidRDefault="00921C3C">
      <w:pPr>
        <w:ind w:firstLine="0"/>
        <w:jc w:val="center"/>
      </w:pPr>
    </w:p>
    <w:p w14:paraId="1AB67823" w14:textId="77777777" w:rsidR="00921C3C" w:rsidRDefault="00921C3C">
      <w:pPr>
        <w:ind w:firstLine="0"/>
        <w:jc w:val="center"/>
      </w:pPr>
    </w:p>
    <w:p w14:paraId="652BA16B" w14:textId="77777777" w:rsidR="00921C3C" w:rsidRDefault="00921C3C">
      <w:pPr>
        <w:ind w:firstLine="0"/>
        <w:jc w:val="center"/>
      </w:pPr>
    </w:p>
    <w:p w14:paraId="55DC6361" w14:textId="77777777" w:rsidR="00921C3C" w:rsidRDefault="00921C3C">
      <w:pPr>
        <w:ind w:firstLine="0"/>
        <w:jc w:val="center"/>
      </w:pPr>
    </w:p>
    <w:p w14:paraId="02DD7475" w14:textId="77777777" w:rsidR="00921C3C" w:rsidRDefault="00921C3C">
      <w:pPr>
        <w:ind w:firstLine="0"/>
        <w:jc w:val="center"/>
      </w:pPr>
    </w:p>
    <w:p w14:paraId="04C9556B" w14:textId="77777777" w:rsidR="00921C3C" w:rsidRDefault="00921C3C">
      <w:pPr>
        <w:ind w:firstLine="0"/>
        <w:jc w:val="center"/>
      </w:pPr>
    </w:p>
    <w:p w14:paraId="3ADEA418" w14:textId="77777777" w:rsidR="00921C3C" w:rsidRDefault="00921C3C">
      <w:pPr>
        <w:ind w:firstLine="0"/>
        <w:jc w:val="center"/>
      </w:pPr>
    </w:p>
    <w:p w14:paraId="0A49FC5D" w14:textId="77777777" w:rsidR="00921C3C" w:rsidRDefault="00921C3C">
      <w:pPr>
        <w:ind w:firstLine="0"/>
        <w:jc w:val="center"/>
      </w:pPr>
    </w:p>
    <w:p w14:paraId="53632332" w14:textId="77777777" w:rsidR="00921C3C" w:rsidRDefault="00921C3C">
      <w:pPr>
        <w:ind w:firstLine="0"/>
        <w:jc w:val="center"/>
      </w:pPr>
    </w:p>
    <w:p w14:paraId="1D4A23D6" w14:textId="77777777" w:rsidR="00921C3C" w:rsidRDefault="00921C3C">
      <w:pPr>
        <w:ind w:firstLine="0"/>
        <w:jc w:val="center"/>
      </w:pPr>
    </w:p>
    <w:p w14:paraId="404D8715" w14:textId="77777777" w:rsidR="00921C3C" w:rsidRDefault="00921C3C">
      <w:pPr>
        <w:ind w:firstLine="0"/>
        <w:jc w:val="center"/>
      </w:pPr>
    </w:p>
    <w:p w14:paraId="79440F43" w14:textId="77777777" w:rsidR="00921C3C" w:rsidRDefault="00921C3C">
      <w:pPr>
        <w:ind w:firstLine="0"/>
        <w:jc w:val="center"/>
      </w:pPr>
    </w:p>
    <w:p w14:paraId="430A66FD" w14:textId="77777777" w:rsidR="00921C3C" w:rsidRDefault="00921C3C">
      <w:pPr>
        <w:ind w:firstLine="0"/>
        <w:jc w:val="center"/>
      </w:pPr>
    </w:p>
    <w:p w14:paraId="011DD640" w14:textId="77777777" w:rsidR="00921C3C" w:rsidRDefault="00921C3C">
      <w:pPr>
        <w:ind w:firstLine="0"/>
        <w:jc w:val="center"/>
      </w:pPr>
      <w:commentRangeStart w:id="14"/>
      <w:r>
        <w:t>The Effect of Time-Variant Acoustical Properties on Orchestral Instrument Timbres</w:t>
      </w:r>
      <w:commentRangeEnd w:id="14"/>
      <w:r w:rsidR="001B47C7">
        <w:rPr>
          <w:rStyle w:val="CommentReference"/>
        </w:rPr>
        <w:commentReference w:id="14"/>
      </w:r>
    </w:p>
    <w:p w14:paraId="70B0FCA9" w14:textId="77777777" w:rsidR="00921C3C" w:rsidRDefault="00921C3C">
      <w:pPr>
        <w:ind w:firstLine="0"/>
        <w:jc w:val="center"/>
      </w:pPr>
    </w:p>
    <w:p w14:paraId="50D9CE10" w14:textId="77777777" w:rsidR="00921C3C" w:rsidRDefault="00921C3C">
      <w:pPr>
        <w:ind w:firstLine="0"/>
        <w:jc w:val="center"/>
      </w:pPr>
      <w:r>
        <w:t>Copyright © 20</w:t>
      </w:r>
      <w:r w:rsidR="00C35128">
        <w:t>14</w:t>
      </w:r>
    </w:p>
    <w:p w14:paraId="4EC32C21" w14:textId="77777777" w:rsidR="00921C3C" w:rsidRDefault="00921C3C">
      <w:pPr>
        <w:ind w:firstLine="0"/>
        <w:jc w:val="center"/>
      </w:pPr>
      <w:r>
        <w:t>by</w:t>
      </w:r>
    </w:p>
    <w:p w14:paraId="3080D28B" w14:textId="77777777" w:rsidR="00C06078" w:rsidRDefault="00921C3C" w:rsidP="00C06078">
      <w:pPr>
        <w:ind w:firstLine="0"/>
        <w:jc w:val="center"/>
      </w:pPr>
      <w:r>
        <w:t xml:space="preserve">John Michael </w:t>
      </w:r>
      <w:proofErr w:type="spellStart"/>
      <w:r>
        <w:t>Trutty</w:t>
      </w:r>
      <w:proofErr w:type="spellEnd"/>
      <w:r>
        <w:br w:type="page"/>
      </w:r>
      <w:r w:rsidR="00C06078">
        <w:lastRenderedPageBreak/>
        <w:t>[This page is optional]</w:t>
      </w:r>
    </w:p>
    <w:p w14:paraId="5919EF31" w14:textId="77777777" w:rsidR="00921C3C" w:rsidRDefault="00921C3C">
      <w:pPr>
        <w:ind w:firstLine="0"/>
        <w:jc w:val="center"/>
      </w:pPr>
      <w:commentRangeStart w:id="16"/>
      <w:r>
        <w:t>ACKNOWLEDGEMENTS</w:t>
      </w:r>
      <w:commentRangeEnd w:id="16"/>
      <w:r w:rsidR="001B47C7">
        <w:rPr>
          <w:rStyle w:val="CommentReference"/>
        </w:rPr>
        <w:commentReference w:id="16"/>
      </w:r>
    </w:p>
    <w:p w14:paraId="52FA1CB1" w14:textId="77777777" w:rsidR="00921C3C" w:rsidRDefault="00921C3C">
      <w:pPr>
        <w:ind w:firstLine="0"/>
      </w:pPr>
    </w:p>
    <w:p w14:paraId="602B8FBC" w14:textId="77777777" w:rsidR="00921C3C" w:rsidRDefault="00921C3C">
      <w:r>
        <w:t>[Begin typing your acknowledgements here.  This would be the section in which you dedicate your manuscript to someone or acknowledge the people who helped you.]</w:t>
      </w:r>
    </w:p>
    <w:p w14:paraId="02360C8C" w14:textId="77777777" w:rsidR="00921C3C" w:rsidRDefault="00921C3C">
      <w:pPr>
        <w:spacing w:line="240" w:lineRule="auto"/>
        <w:ind w:firstLine="0"/>
        <w:jc w:val="center"/>
      </w:pPr>
      <w:r>
        <w:br w:type="page"/>
      </w:r>
      <w:commentRangeStart w:id="18"/>
      <w:r>
        <w:lastRenderedPageBreak/>
        <w:t>VITA OF JOHN MICHAEL TRUTTY</w:t>
      </w:r>
      <w:commentRangeEnd w:id="18"/>
      <w:r w:rsidR="009846BB">
        <w:rPr>
          <w:rStyle w:val="CommentReference"/>
        </w:rPr>
        <w:commentReference w:id="18"/>
      </w:r>
    </w:p>
    <w:p w14:paraId="6E8C03E4" w14:textId="77777777" w:rsidR="00921C3C" w:rsidRDefault="00921C3C">
      <w:pPr>
        <w:spacing w:line="240" w:lineRule="auto"/>
        <w:ind w:firstLine="0"/>
        <w:jc w:val="center"/>
      </w:pPr>
      <w:r>
        <w:t>May 20</w:t>
      </w:r>
      <w:r w:rsidR="00C35128">
        <w:t>14</w:t>
      </w:r>
    </w:p>
    <w:p w14:paraId="0C7E220B" w14:textId="77777777" w:rsidR="00921C3C" w:rsidRDefault="00921C3C">
      <w:pPr>
        <w:spacing w:line="240" w:lineRule="auto"/>
        <w:ind w:firstLine="0"/>
      </w:pPr>
    </w:p>
    <w:p w14:paraId="5DECACE0" w14:textId="77777777" w:rsidR="00921C3C" w:rsidRDefault="00921C3C">
      <w:pPr>
        <w:spacing w:line="240" w:lineRule="auto"/>
        <w:ind w:firstLine="0"/>
      </w:pPr>
      <w:r>
        <w:t>EDUCATION</w:t>
      </w:r>
    </w:p>
    <w:p w14:paraId="5BB10602" w14:textId="77777777" w:rsidR="00921C3C" w:rsidRDefault="00921C3C">
      <w:pPr>
        <w:spacing w:line="240" w:lineRule="auto"/>
        <w:ind w:firstLine="0"/>
      </w:pPr>
    </w:p>
    <w:p w14:paraId="31406580" w14:textId="77777777" w:rsidR="00921C3C" w:rsidRDefault="00921C3C">
      <w:pPr>
        <w:spacing w:line="240" w:lineRule="auto"/>
        <w:ind w:firstLine="0"/>
      </w:pPr>
      <w:r>
        <w:t>Bachelor of Arts in Music, University of California, Berkeley, May 1994 (summa cum laude)</w:t>
      </w:r>
    </w:p>
    <w:p w14:paraId="0E82B320" w14:textId="77777777" w:rsidR="00921C3C" w:rsidRDefault="00921C3C">
      <w:pPr>
        <w:spacing w:line="240" w:lineRule="auto"/>
        <w:ind w:firstLine="0"/>
      </w:pPr>
      <w:r>
        <w:t>Master of Arts in Music, University of California, Irvine, June 1996</w:t>
      </w:r>
    </w:p>
    <w:p w14:paraId="471E7B03" w14:textId="77777777" w:rsidR="00921C3C" w:rsidRDefault="00921C3C">
      <w:pPr>
        <w:spacing w:line="240" w:lineRule="auto"/>
        <w:ind w:firstLine="0"/>
      </w:pPr>
      <w:r>
        <w:t>Doctor of Philosophy in Music, University of California, Santa Barbara, June 2002 (expected)</w:t>
      </w:r>
    </w:p>
    <w:p w14:paraId="7761F841" w14:textId="77777777" w:rsidR="00921C3C" w:rsidRDefault="00921C3C">
      <w:pPr>
        <w:spacing w:line="240" w:lineRule="auto"/>
        <w:ind w:firstLine="0"/>
      </w:pPr>
    </w:p>
    <w:p w14:paraId="047DD179" w14:textId="77777777" w:rsidR="00921C3C" w:rsidRDefault="00921C3C">
      <w:pPr>
        <w:spacing w:line="240" w:lineRule="auto"/>
        <w:ind w:firstLine="0"/>
      </w:pPr>
      <w:r>
        <w:t>PROFESSIONAL EMPLOYMENT</w:t>
      </w:r>
    </w:p>
    <w:p w14:paraId="69D9CC2C" w14:textId="77777777" w:rsidR="00921C3C" w:rsidRDefault="00921C3C">
      <w:pPr>
        <w:spacing w:line="240" w:lineRule="auto"/>
        <w:ind w:firstLine="0"/>
      </w:pPr>
    </w:p>
    <w:p w14:paraId="637A9D2F" w14:textId="77777777" w:rsidR="00921C3C" w:rsidRDefault="00921C3C">
      <w:pPr>
        <w:spacing w:line="240" w:lineRule="auto"/>
        <w:ind w:firstLine="0"/>
      </w:pPr>
      <w:r>
        <w:t>1994-96: Teaching Assistant, Department of Music, University of California, Irvine</w:t>
      </w:r>
    </w:p>
    <w:p w14:paraId="71ECEECF" w14:textId="77777777" w:rsidR="00921C3C" w:rsidRDefault="00921C3C">
      <w:pPr>
        <w:spacing w:line="240" w:lineRule="auto"/>
        <w:ind w:firstLine="0"/>
      </w:pPr>
      <w:r>
        <w:t>Summer 2000: Summer Internship, Oxford University Library</w:t>
      </w:r>
    </w:p>
    <w:p w14:paraId="29927A21" w14:textId="77777777" w:rsidR="00921C3C" w:rsidRDefault="00921C3C">
      <w:pPr>
        <w:spacing w:line="240" w:lineRule="auto"/>
        <w:ind w:firstLine="0"/>
      </w:pPr>
      <w:r>
        <w:t>1999-2002: Teaching Assistant, Department of Music, University of California, Santa Barbara</w:t>
      </w:r>
    </w:p>
    <w:p w14:paraId="7364126F" w14:textId="77777777" w:rsidR="00921C3C" w:rsidRDefault="00921C3C">
      <w:pPr>
        <w:spacing w:line="240" w:lineRule="auto"/>
        <w:ind w:firstLine="0"/>
      </w:pPr>
    </w:p>
    <w:p w14:paraId="61243358" w14:textId="77777777" w:rsidR="00921C3C" w:rsidRDefault="00921C3C">
      <w:pPr>
        <w:spacing w:line="240" w:lineRule="auto"/>
        <w:ind w:firstLine="0"/>
      </w:pPr>
      <w:r>
        <w:t>PUBLICATIONS</w:t>
      </w:r>
    </w:p>
    <w:p w14:paraId="44D29D19" w14:textId="77777777" w:rsidR="00921C3C" w:rsidRDefault="00921C3C">
      <w:pPr>
        <w:spacing w:line="240" w:lineRule="auto"/>
        <w:ind w:firstLine="0"/>
      </w:pPr>
    </w:p>
    <w:p w14:paraId="5EE191A9" w14:textId="77777777" w:rsidR="00921C3C" w:rsidRDefault="00921C3C">
      <w:pPr>
        <w:spacing w:line="240" w:lineRule="auto"/>
        <w:ind w:firstLine="0"/>
      </w:pPr>
      <w:r>
        <w:t>“A Psychoacoustic Comparison of Natural and Synthetic Impulse-Generated Timbres,” Unpublished thesis submitted in partial fulfillment of the requirements for the Master of Arts degree in Music, University of California, Irvine, 1996.  185 pp.</w:t>
      </w:r>
    </w:p>
    <w:p w14:paraId="0E9DE879" w14:textId="77777777" w:rsidR="00921C3C" w:rsidRDefault="00921C3C">
      <w:pPr>
        <w:spacing w:line="240" w:lineRule="auto"/>
        <w:ind w:firstLine="0"/>
      </w:pPr>
    </w:p>
    <w:p w14:paraId="5AEC28E5" w14:textId="77777777" w:rsidR="00921C3C" w:rsidRDefault="00921C3C">
      <w:pPr>
        <w:spacing w:line="240" w:lineRule="auto"/>
        <w:ind w:firstLine="0"/>
      </w:pPr>
      <w:r>
        <w:t xml:space="preserve">“Methodological Issues in Timbre Research,” </w:t>
      </w:r>
      <w:r>
        <w:rPr>
          <w:i/>
        </w:rPr>
        <w:t>Journal of Music Cognition Research</w:t>
      </w:r>
      <w:r>
        <w:t>, XIV (1997), 56-68.</w:t>
      </w:r>
    </w:p>
    <w:p w14:paraId="30E9C936" w14:textId="77777777" w:rsidR="00921C3C" w:rsidRDefault="00921C3C">
      <w:pPr>
        <w:spacing w:line="240" w:lineRule="auto"/>
        <w:ind w:firstLine="0"/>
      </w:pPr>
    </w:p>
    <w:p w14:paraId="13D8E54D" w14:textId="77777777" w:rsidR="00921C3C" w:rsidRDefault="00921C3C">
      <w:pPr>
        <w:spacing w:line="240" w:lineRule="auto"/>
        <w:ind w:firstLine="0"/>
      </w:pPr>
      <w:r>
        <w:t>AWARDS</w:t>
      </w:r>
    </w:p>
    <w:p w14:paraId="02E175CC" w14:textId="77777777" w:rsidR="00921C3C" w:rsidRDefault="00921C3C">
      <w:pPr>
        <w:spacing w:line="240" w:lineRule="auto"/>
        <w:ind w:firstLine="0"/>
      </w:pPr>
    </w:p>
    <w:p w14:paraId="1E70B6C7" w14:textId="77777777" w:rsidR="00921C3C" w:rsidRDefault="00921C3C">
      <w:pPr>
        <w:spacing w:line="240" w:lineRule="auto"/>
        <w:ind w:firstLine="0"/>
      </w:pPr>
      <w:r>
        <w:t>Best Student Paper in Musical Acoustics Award, 134</w:t>
      </w:r>
      <w:r>
        <w:rPr>
          <w:vertAlign w:val="superscript"/>
        </w:rPr>
        <w:t>th</w:t>
      </w:r>
      <w:r>
        <w:t xml:space="preserve"> meeting of the Acoustical Society of America, San Diego, 1997</w:t>
      </w:r>
    </w:p>
    <w:p w14:paraId="6520B574" w14:textId="77777777" w:rsidR="00921C3C" w:rsidRDefault="00921C3C">
      <w:pPr>
        <w:spacing w:line="240" w:lineRule="auto"/>
        <w:ind w:firstLine="0"/>
      </w:pPr>
    </w:p>
    <w:p w14:paraId="32DE06B9" w14:textId="77777777" w:rsidR="00921C3C" w:rsidRDefault="00921C3C">
      <w:pPr>
        <w:spacing w:line="240" w:lineRule="auto"/>
        <w:ind w:firstLine="0"/>
      </w:pPr>
      <w:r>
        <w:t>Department of Music scholarship, University of California, Santa Barbara, 2000</w:t>
      </w:r>
    </w:p>
    <w:p w14:paraId="0AB4AA0C" w14:textId="77777777" w:rsidR="00921C3C" w:rsidRDefault="00921C3C">
      <w:pPr>
        <w:spacing w:line="240" w:lineRule="auto"/>
        <w:ind w:firstLine="0"/>
      </w:pPr>
    </w:p>
    <w:p w14:paraId="4FEC42BC" w14:textId="77777777" w:rsidR="00921C3C" w:rsidRDefault="00921C3C">
      <w:pPr>
        <w:spacing w:line="240" w:lineRule="auto"/>
        <w:ind w:firstLine="0"/>
      </w:pPr>
      <w:r>
        <w:t>FIELDS OF STUDY</w:t>
      </w:r>
    </w:p>
    <w:p w14:paraId="35C8FEDD" w14:textId="77777777" w:rsidR="00921C3C" w:rsidRDefault="00921C3C">
      <w:pPr>
        <w:spacing w:line="240" w:lineRule="auto"/>
        <w:ind w:firstLine="0"/>
      </w:pPr>
    </w:p>
    <w:p w14:paraId="7AE63295" w14:textId="77777777" w:rsidR="00921C3C" w:rsidRDefault="00921C3C">
      <w:pPr>
        <w:spacing w:line="240" w:lineRule="auto"/>
        <w:ind w:firstLine="0"/>
      </w:pPr>
      <w:r>
        <w:t>Major Field: Music Perception and Cognition</w:t>
      </w:r>
    </w:p>
    <w:p w14:paraId="6C2F7736" w14:textId="77777777" w:rsidR="00921C3C" w:rsidRDefault="00921C3C">
      <w:pPr>
        <w:spacing w:line="240" w:lineRule="auto"/>
        <w:ind w:firstLine="0"/>
      </w:pPr>
    </w:p>
    <w:p w14:paraId="73FD40D5" w14:textId="77777777" w:rsidR="00921C3C" w:rsidRDefault="00921C3C">
      <w:pPr>
        <w:spacing w:line="240" w:lineRule="auto"/>
        <w:ind w:firstLine="0"/>
      </w:pPr>
      <w:r>
        <w:t>Studies in Timbre Research with Professors Frances Densmore and Carl E. Seashore</w:t>
      </w:r>
    </w:p>
    <w:p w14:paraId="55AD3313" w14:textId="77777777" w:rsidR="00921C3C" w:rsidRDefault="00921C3C">
      <w:pPr>
        <w:spacing w:line="240" w:lineRule="auto"/>
        <w:ind w:firstLine="0"/>
      </w:pPr>
    </w:p>
    <w:p w14:paraId="708D37F1" w14:textId="77777777" w:rsidR="00921C3C" w:rsidRDefault="00921C3C">
      <w:pPr>
        <w:spacing w:line="240" w:lineRule="auto"/>
        <w:ind w:firstLine="0"/>
      </w:pPr>
      <w:r>
        <w:t>Studies in Musical Acoustics and Psychoacoustics with Professor Chu Tsai-</w:t>
      </w:r>
      <w:proofErr w:type="spellStart"/>
      <w:r>
        <w:t>yu</w:t>
      </w:r>
      <w:proofErr w:type="spellEnd"/>
    </w:p>
    <w:p w14:paraId="74A802CC" w14:textId="77777777" w:rsidR="00921C3C" w:rsidRDefault="00921C3C">
      <w:pPr>
        <w:spacing w:line="240" w:lineRule="auto"/>
        <w:ind w:firstLine="0"/>
      </w:pPr>
    </w:p>
    <w:p w14:paraId="6C803BD3" w14:textId="77777777" w:rsidR="00921C3C" w:rsidRDefault="00921C3C">
      <w:pPr>
        <w:spacing w:line="240" w:lineRule="auto"/>
        <w:ind w:firstLine="0"/>
      </w:pPr>
      <w:r>
        <w:t>Studies in Behavioral Research Methods and Statistics with Professor Joan Kelly</w:t>
      </w:r>
    </w:p>
    <w:p w14:paraId="0E840744" w14:textId="77777777" w:rsidR="00921C3C" w:rsidRDefault="00921C3C">
      <w:pPr>
        <w:ind w:firstLine="0"/>
        <w:jc w:val="center"/>
      </w:pPr>
      <w:r>
        <w:br w:type="page"/>
      </w:r>
      <w:commentRangeStart w:id="19"/>
      <w:r>
        <w:lastRenderedPageBreak/>
        <w:t>ABSTRACT</w:t>
      </w:r>
      <w:commentRangeEnd w:id="19"/>
      <w:r w:rsidR="001B47C7">
        <w:rPr>
          <w:rStyle w:val="CommentReference"/>
        </w:rPr>
        <w:commentReference w:id="19"/>
      </w:r>
    </w:p>
    <w:p w14:paraId="7A1767AF" w14:textId="77777777" w:rsidR="00921C3C" w:rsidRDefault="00921C3C">
      <w:pPr>
        <w:ind w:firstLine="0"/>
        <w:jc w:val="center"/>
      </w:pPr>
    </w:p>
    <w:p w14:paraId="6EF19650" w14:textId="77777777" w:rsidR="00921C3C" w:rsidRDefault="00921C3C">
      <w:pPr>
        <w:ind w:firstLine="0"/>
        <w:jc w:val="center"/>
      </w:pPr>
      <w:r>
        <w:t>The Effect of Time-Variant Acoustical Properties on Orchestral Instrument Timbres</w:t>
      </w:r>
    </w:p>
    <w:p w14:paraId="45207113" w14:textId="77777777" w:rsidR="00921C3C" w:rsidRDefault="00921C3C">
      <w:pPr>
        <w:ind w:firstLine="0"/>
        <w:jc w:val="center"/>
      </w:pPr>
    </w:p>
    <w:p w14:paraId="089EC30B" w14:textId="77777777" w:rsidR="00921C3C" w:rsidRDefault="00921C3C">
      <w:pPr>
        <w:ind w:firstLine="0"/>
        <w:jc w:val="center"/>
      </w:pPr>
      <w:r>
        <w:t>by</w:t>
      </w:r>
    </w:p>
    <w:p w14:paraId="4DAD2801" w14:textId="77777777" w:rsidR="00921C3C" w:rsidRDefault="00921C3C">
      <w:pPr>
        <w:ind w:firstLine="0"/>
      </w:pPr>
    </w:p>
    <w:p w14:paraId="06E4923F" w14:textId="77777777" w:rsidR="00921C3C" w:rsidRDefault="00921C3C">
      <w:pPr>
        <w:ind w:firstLine="0"/>
        <w:jc w:val="center"/>
      </w:pPr>
      <w:r>
        <w:t xml:space="preserve">John Michael </w:t>
      </w:r>
      <w:proofErr w:type="spellStart"/>
      <w:r>
        <w:t>Trutty</w:t>
      </w:r>
      <w:proofErr w:type="spellEnd"/>
    </w:p>
    <w:p w14:paraId="09CB333D" w14:textId="77777777" w:rsidR="00921C3C" w:rsidRDefault="00921C3C">
      <w:pPr>
        <w:ind w:firstLine="0"/>
        <w:jc w:val="center"/>
      </w:pPr>
    </w:p>
    <w:p w14:paraId="53794F0D" w14:textId="77777777" w:rsidR="00921C3C" w:rsidRDefault="00921C3C">
      <w:r>
        <w:t xml:space="preserve">[The abstract begins here.  It should be double-spaced.  The abstract, limited to 350 words, should consist of a short statement of the problem, a brief exposition of the methods and procedure employed in gathering the data, and a condensed summary of the findings of the study.  </w:t>
      </w:r>
      <w:r w:rsidR="00C35128">
        <w:t>The suggested length is 1-2 pages.</w:t>
      </w:r>
      <w:r>
        <w:t>]</w:t>
      </w:r>
    </w:p>
    <w:p w14:paraId="6FDA7FC9" w14:textId="77777777" w:rsidR="00C06078" w:rsidRDefault="00921C3C" w:rsidP="00C06078">
      <w:pPr>
        <w:ind w:firstLine="0"/>
        <w:jc w:val="center"/>
      </w:pPr>
      <w:r>
        <w:br w:type="page"/>
      </w:r>
      <w:r w:rsidR="00C06078">
        <w:lastRenderedPageBreak/>
        <w:t>[This page is optional]</w:t>
      </w:r>
    </w:p>
    <w:p w14:paraId="2C652899" w14:textId="77777777" w:rsidR="00921C3C" w:rsidRDefault="00921C3C">
      <w:pPr>
        <w:ind w:firstLine="0"/>
        <w:jc w:val="center"/>
      </w:pPr>
      <w:r>
        <w:t>TABLE OF CONTENTS</w:t>
      </w:r>
    </w:p>
    <w:p w14:paraId="3FD342AF" w14:textId="77777777" w:rsidR="00921C3C" w:rsidRDefault="00921C3C">
      <w:pPr>
        <w:ind w:firstLine="0"/>
        <w:jc w:val="center"/>
      </w:pPr>
    </w:p>
    <w:p w14:paraId="26B209E5" w14:textId="77777777" w:rsidR="00921C3C" w:rsidRDefault="00921C3C">
      <w:pPr>
        <w:pStyle w:val="TOC1"/>
        <w:tabs>
          <w:tab w:val="clear" w:pos="8280"/>
          <w:tab w:val="right" w:leader="dot" w:pos="8190"/>
        </w:tabs>
        <w:rPr>
          <w:noProof/>
        </w:rPr>
      </w:pPr>
      <w:r>
        <w:fldChar w:fldCharType="begin"/>
      </w:r>
      <w:r>
        <w:instrText xml:space="preserve"> TOC \f </w:instrText>
      </w:r>
      <w:r>
        <w:fldChar w:fldCharType="separate"/>
      </w:r>
      <w:r>
        <w:rPr>
          <w:noProof/>
        </w:rPr>
        <w:t>I. Page Patterns and Potentials</w:t>
      </w:r>
      <w:r>
        <w:rPr>
          <w:noProof/>
        </w:rPr>
        <w:tab/>
      </w:r>
      <w:r>
        <w:rPr>
          <w:noProof/>
        </w:rPr>
        <w:fldChar w:fldCharType="begin"/>
      </w:r>
      <w:r>
        <w:rPr>
          <w:noProof/>
        </w:rPr>
        <w:instrText xml:space="preserve"> PAGEREF _Toc507581714 \h </w:instrText>
      </w:r>
      <w:r>
        <w:rPr>
          <w:noProof/>
        </w:rPr>
      </w:r>
      <w:r>
        <w:rPr>
          <w:noProof/>
        </w:rPr>
        <w:fldChar w:fldCharType="separate"/>
      </w:r>
      <w:r>
        <w:rPr>
          <w:noProof/>
        </w:rPr>
        <w:t>1</w:t>
      </w:r>
      <w:r>
        <w:rPr>
          <w:noProof/>
        </w:rPr>
        <w:fldChar w:fldCharType="end"/>
      </w:r>
    </w:p>
    <w:p w14:paraId="17325343" w14:textId="77777777" w:rsidR="00921C3C" w:rsidRDefault="00921C3C">
      <w:pPr>
        <w:pStyle w:val="TOC2"/>
        <w:tabs>
          <w:tab w:val="clear" w:pos="8280"/>
          <w:tab w:val="right" w:leader="dot" w:pos="8190"/>
        </w:tabs>
        <w:rPr>
          <w:noProof/>
        </w:rPr>
      </w:pPr>
      <w:r>
        <w:rPr>
          <w:noProof/>
        </w:rPr>
        <w:t>A. Column</w:t>
      </w:r>
      <w:r>
        <w:rPr>
          <w:noProof/>
        </w:rPr>
        <w:tab/>
      </w:r>
      <w:r>
        <w:rPr>
          <w:noProof/>
        </w:rPr>
        <w:fldChar w:fldCharType="begin"/>
      </w:r>
      <w:r>
        <w:rPr>
          <w:noProof/>
        </w:rPr>
        <w:instrText xml:space="preserve"> PAGEREF _Toc507581715 \h </w:instrText>
      </w:r>
      <w:r>
        <w:rPr>
          <w:noProof/>
        </w:rPr>
      </w:r>
      <w:r>
        <w:rPr>
          <w:noProof/>
        </w:rPr>
        <w:fldChar w:fldCharType="separate"/>
      </w:r>
      <w:r>
        <w:rPr>
          <w:noProof/>
        </w:rPr>
        <w:t>1</w:t>
      </w:r>
      <w:r>
        <w:rPr>
          <w:noProof/>
        </w:rPr>
        <w:fldChar w:fldCharType="end"/>
      </w:r>
    </w:p>
    <w:p w14:paraId="00B0E63E" w14:textId="77777777" w:rsidR="00921C3C" w:rsidRDefault="00921C3C">
      <w:pPr>
        <w:pStyle w:val="TOC2"/>
        <w:tabs>
          <w:tab w:val="clear" w:pos="8280"/>
          <w:tab w:val="right" w:leader="dot" w:pos="8190"/>
        </w:tabs>
        <w:rPr>
          <w:noProof/>
        </w:rPr>
      </w:pPr>
      <w:r>
        <w:rPr>
          <w:noProof/>
        </w:rPr>
        <w:t>B. Working with the Page</w:t>
      </w:r>
      <w:r>
        <w:rPr>
          <w:noProof/>
        </w:rPr>
        <w:tab/>
      </w:r>
      <w:r>
        <w:rPr>
          <w:noProof/>
        </w:rPr>
        <w:fldChar w:fldCharType="begin"/>
      </w:r>
      <w:r>
        <w:rPr>
          <w:noProof/>
        </w:rPr>
        <w:instrText xml:space="preserve"> PAGEREF _Toc507581716 \h </w:instrText>
      </w:r>
      <w:r>
        <w:rPr>
          <w:noProof/>
        </w:rPr>
      </w:r>
      <w:r>
        <w:rPr>
          <w:noProof/>
        </w:rPr>
        <w:fldChar w:fldCharType="separate"/>
      </w:r>
      <w:r>
        <w:rPr>
          <w:noProof/>
        </w:rPr>
        <w:t>4</w:t>
      </w:r>
      <w:r>
        <w:rPr>
          <w:noProof/>
        </w:rPr>
        <w:fldChar w:fldCharType="end"/>
      </w:r>
    </w:p>
    <w:p w14:paraId="1D7D9525" w14:textId="77777777" w:rsidR="00921C3C" w:rsidRDefault="00921C3C">
      <w:pPr>
        <w:pStyle w:val="TOC1"/>
        <w:tabs>
          <w:tab w:val="clear" w:pos="8280"/>
          <w:tab w:val="right" w:leader="dot" w:pos="8190"/>
        </w:tabs>
        <w:rPr>
          <w:noProof/>
        </w:rPr>
      </w:pPr>
      <w:r>
        <w:rPr>
          <w:noProof/>
        </w:rPr>
        <w:t>II. New Chapter</w:t>
      </w:r>
      <w:r>
        <w:rPr>
          <w:noProof/>
        </w:rPr>
        <w:tab/>
      </w:r>
      <w:r>
        <w:rPr>
          <w:noProof/>
        </w:rPr>
        <w:fldChar w:fldCharType="begin"/>
      </w:r>
      <w:r>
        <w:rPr>
          <w:noProof/>
        </w:rPr>
        <w:instrText xml:space="preserve"> PAGEREF _Toc507581717 \h </w:instrText>
      </w:r>
      <w:r>
        <w:rPr>
          <w:noProof/>
        </w:rPr>
      </w:r>
      <w:r>
        <w:rPr>
          <w:noProof/>
        </w:rPr>
        <w:fldChar w:fldCharType="separate"/>
      </w:r>
      <w:r>
        <w:rPr>
          <w:noProof/>
        </w:rPr>
        <w:t>6</w:t>
      </w:r>
      <w:r>
        <w:rPr>
          <w:noProof/>
        </w:rPr>
        <w:fldChar w:fldCharType="end"/>
      </w:r>
    </w:p>
    <w:p w14:paraId="75CF5DE4" w14:textId="77777777" w:rsidR="00921C3C" w:rsidRDefault="00921C3C">
      <w:pPr>
        <w:pStyle w:val="TOC2"/>
        <w:tabs>
          <w:tab w:val="clear" w:pos="8280"/>
          <w:tab w:val="right" w:leader="dot" w:pos="8190"/>
        </w:tabs>
        <w:rPr>
          <w:noProof/>
        </w:rPr>
      </w:pPr>
      <w:r>
        <w:rPr>
          <w:noProof/>
        </w:rPr>
        <w:t>A. Margins</w:t>
      </w:r>
      <w:r>
        <w:rPr>
          <w:noProof/>
        </w:rPr>
        <w:tab/>
      </w:r>
      <w:r>
        <w:rPr>
          <w:noProof/>
        </w:rPr>
        <w:fldChar w:fldCharType="begin"/>
      </w:r>
      <w:r>
        <w:rPr>
          <w:noProof/>
        </w:rPr>
        <w:instrText xml:space="preserve"> PAGEREF _Toc507581718 \h </w:instrText>
      </w:r>
      <w:r>
        <w:rPr>
          <w:noProof/>
        </w:rPr>
      </w:r>
      <w:r>
        <w:rPr>
          <w:noProof/>
        </w:rPr>
        <w:fldChar w:fldCharType="separate"/>
      </w:r>
      <w:r>
        <w:rPr>
          <w:noProof/>
        </w:rPr>
        <w:t>6</w:t>
      </w:r>
      <w:r>
        <w:rPr>
          <w:noProof/>
        </w:rPr>
        <w:fldChar w:fldCharType="end"/>
      </w:r>
    </w:p>
    <w:p w14:paraId="2F51FB0A" w14:textId="77777777" w:rsidR="00921C3C" w:rsidRDefault="00921C3C">
      <w:pPr>
        <w:pStyle w:val="TOC3"/>
        <w:tabs>
          <w:tab w:val="clear" w:pos="8280"/>
          <w:tab w:val="right" w:leader="dot" w:pos="8190"/>
        </w:tabs>
        <w:rPr>
          <w:noProof/>
        </w:rPr>
      </w:pPr>
      <w:r>
        <w:rPr>
          <w:noProof/>
        </w:rPr>
        <w:t>1. Advertising Margins</w:t>
      </w:r>
      <w:r>
        <w:rPr>
          <w:noProof/>
        </w:rPr>
        <w:tab/>
      </w:r>
      <w:r>
        <w:rPr>
          <w:noProof/>
        </w:rPr>
        <w:fldChar w:fldCharType="begin"/>
      </w:r>
      <w:r>
        <w:rPr>
          <w:noProof/>
        </w:rPr>
        <w:instrText xml:space="preserve"> PAGEREF _Toc507581719 \h </w:instrText>
      </w:r>
      <w:r>
        <w:rPr>
          <w:noProof/>
        </w:rPr>
      </w:r>
      <w:r>
        <w:rPr>
          <w:noProof/>
        </w:rPr>
        <w:fldChar w:fldCharType="separate"/>
      </w:r>
      <w:r>
        <w:rPr>
          <w:noProof/>
        </w:rPr>
        <w:t>6</w:t>
      </w:r>
      <w:r>
        <w:rPr>
          <w:noProof/>
        </w:rPr>
        <w:fldChar w:fldCharType="end"/>
      </w:r>
    </w:p>
    <w:p w14:paraId="77186C98" w14:textId="77777777" w:rsidR="00921C3C" w:rsidRDefault="00921C3C">
      <w:pPr>
        <w:pStyle w:val="TOC3"/>
        <w:tabs>
          <w:tab w:val="clear" w:pos="8280"/>
          <w:tab w:val="right" w:leader="dot" w:pos="8190"/>
        </w:tabs>
        <w:rPr>
          <w:noProof/>
        </w:rPr>
      </w:pPr>
      <w:r>
        <w:rPr>
          <w:noProof/>
        </w:rPr>
        <w:t>2. Editorial Margins</w:t>
      </w:r>
      <w:r>
        <w:rPr>
          <w:noProof/>
        </w:rPr>
        <w:tab/>
      </w:r>
      <w:r>
        <w:rPr>
          <w:noProof/>
        </w:rPr>
        <w:fldChar w:fldCharType="begin"/>
      </w:r>
      <w:r>
        <w:rPr>
          <w:noProof/>
        </w:rPr>
        <w:instrText xml:space="preserve"> PAGEREF _Toc507581720 \h </w:instrText>
      </w:r>
      <w:r>
        <w:rPr>
          <w:noProof/>
        </w:rPr>
      </w:r>
      <w:r>
        <w:rPr>
          <w:noProof/>
        </w:rPr>
        <w:fldChar w:fldCharType="separate"/>
      </w:r>
      <w:r>
        <w:rPr>
          <w:noProof/>
        </w:rPr>
        <w:t>6</w:t>
      </w:r>
      <w:r>
        <w:rPr>
          <w:noProof/>
        </w:rPr>
        <w:fldChar w:fldCharType="end"/>
      </w:r>
    </w:p>
    <w:p w14:paraId="7F0B0BBC" w14:textId="77777777" w:rsidR="00921C3C" w:rsidRDefault="00921C3C">
      <w:pPr>
        <w:pStyle w:val="TOC2"/>
        <w:tabs>
          <w:tab w:val="clear" w:pos="8280"/>
          <w:tab w:val="right" w:leader="dot" w:pos="8190"/>
        </w:tabs>
        <w:rPr>
          <w:noProof/>
        </w:rPr>
      </w:pPr>
      <w:r>
        <w:rPr>
          <w:noProof/>
        </w:rPr>
        <w:t>B. Continuity</w:t>
      </w:r>
      <w:r>
        <w:rPr>
          <w:noProof/>
        </w:rPr>
        <w:tab/>
      </w:r>
      <w:r>
        <w:rPr>
          <w:noProof/>
        </w:rPr>
        <w:fldChar w:fldCharType="begin"/>
      </w:r>
      <w:r>
        <w:rPr>
          <w:noProof/>
        </w:rPr>
        <w:instrText xml:space="preserve"> PAGEREF _Toc507581721 \h </w:instrText>
      </w:r>
      <w:r>
        <w:rPr>
          <w:noProof/>
        </w:rPr>
      </w:r>
      <w:r>
        <w:rPr>
          <w:noProof/>
        </w:rPr>
        <w:fldChar w:fldCharType="separate"/>
      </w:r>
      <w:r>
        <w:rPr>
          <w:noProof/>
        </w:rPr>
        <w:t>7</w:t>
      </w:r>
      <w:r>
        <w:rPr>
          <w:noProof/>
        </w:rPr>
        <w:fldChar w:fldCharType="end"/>
      </w:r>
    </w:p>
    <w:p w14:paraId="65CE29B3" w14:textId="77777777" w:rsidR="00921C3C" w:rsidRDefault="00921C3C">
      <w:pPr>
        <w:pStyle w:val="TOC1"/>
        <w:tabs>
          <w:tab w:val="clear" w:pos="8280"/>
          <w:tab w:val="right" w:leader="dot" w:pos="8190"/>
        </w:tabs>
        <w:rPr>
          <w:noProof/>
        </w:rPr>
      </w:pPr>
      <w:r>
        <w:rPr>
          <w:noProof/>
        </w:rPr>
        <w:t>References</w:t>
      </w:r>
      <w:r>
        <w:rPr>
          <w:noProof/>
        </w:rPr>
        <w:tab/>
      </w:r>
      <w:r w:rsidR="00C35128">
        <w:rPr>
          <w:noProof/>
        </w:rPr>
        <w:t>8</w:t>
      </w:r>
    </w:p>
    <w:p w14:paraId="3122A25A" w14:textId="77777777" w:rsidR="00921C3C" w:rsidRDefault="00921C3C">
      <w:pPr>
        <w:pStyle w:val="TOC1"/>
        <w:tabs>
          <w:tab w:val="clear" w:pos="8280"/>
          <w:tab w:val="right" w:leader="dot" w:pos="8190"/>
        </w:tabs>
      </w:pPr>
      <w:r>
        <w:t>Appendix</w:t>
      </w:r>
      <w:r>
        <w:tab/>
      </w:r>
      <w:r w:rsidR="00C35128">
        <w:t>9</w:t>
      </w:r>
    </w:p>
    <w:p w14:paraId="18BB26DF" w14:textId="77777777" w:rsidR="00921C3C" w:rsidRDefault="00921C3C">
      <w:pPr>
        <w:tabs>
          <w:tab w:val="left" w:pos="2520"/>
          <w:tab w:val="right" w:leader="dot" w:pos="8190"/>
        </w:tabs>
        <w:ind w:firstLine="0"/>
        <w:jc w:val="center"/>
      </w:pPr>
      <w:r>
        <w:fldChar w:fldCharType="end"/>
      </w:r>
    </w:p>
    <w:p w14:paraId="5ECEFA1F" w14:textId="77777777" w:rsidR="00C06078" w:rsidRDefault="00921C3C" w:rsidP="00C06078">
      <w:pPr>
        <w:ind w:firstLine="0"/>
        <w:jc w:val="center"/>
      </w:pPr>
      <w:r>
        <w:br w:type="page"/>
      </w:r>
      <w:r w:rsidR="00C06078">
        <w:lastRenderedPageBreak/>
        <w:t>[This page is optional]</w:t>
      </w:r>
    </w:p>
    <w:p w14:paraId="455E718B" w14:textId="77777777" w:rsidR="00921C3C" w:rsidRDefault="00921C3C">
      <w:pPr>
        <w:ind w:firstLine="0"/>
        <w:jc w:val="center"/>
      </w:pPr>
      <w:r>
        <w:t>LIST OF FIGURES</w:t>
      </w:r>
    </w:p>
    <w:p w14:paraId="5336CC1E" w14:textId="77777777" w:rsidR="00921C3C" w:rsidRDefault="00921C3C">
      <w:pPr>
        <w:ind w:firstLine="0"/>
      </w:pPr>
    </w:p>
    <w:p w14:paraId="784186F1" w14:textId="77777777" w:rsidR="00921C3C" w:rsidRDefault="00921C3C">
      <w:pPr>
        <w:pStyle w:val="TableofFigures"/>
        <w:tabs>
          <w:tab w:val="clear" w:pos="8280"/>
          <w:tab w:val="right" w:leader="dot" w:pos="8190"/>
        </w:tabs>
      </w:pPr>
      <w:r>
        <w:t>Figure 1. Caption for Figure 1 goes here</w:t>
      </w:r>
      <w:r>
        <w:tab/>
        <w:t>5</w:t>
      </w:r>
    </w:p>
    <w:p w14:paraId="04E2C8E9" w14:textId="77777777" w:rsidR="00921C3C" w:rsidRDefault="00921C3C">
      <w:pPr>
        <w:pStyle w:val="TableofFigures"/>
        <w:tabs>
          <w:tab w:val="clear" w:pos="8280"/>
          <w:tab w:val="right" w:leader="dot" w:pos="8190"/>
        </w:tabs>
        <w:sectPr w:rsidR="00921C3C" w:rsidSect="00D93A54">
          <w:headerReference w:type="default" r:id="rId11"/>
          <w:footerReference w:type="default" r:id="rId12"/>
          <w:footerReference w:type="first" r:id="rId13"/>
          <w:pgSz w:w="12240" w:h="15840" w:code="1"/>
          <w:pgMar w:top="1440" w:right="1440" w:bottom="1440" w:left="1872" w:header="720" w:footer="720" w:gutter="0"/>
          <w:pgNumType w:fmt="lowerRoman" w:start="2"/>
          <w:cols w:space="720"/>
          <w:titlePg/>
        </w:sectPr>
      </w:pPr>
      <w:r>
        <w:t>Figure 2. Caption for Figure 2 goes here</w:t>
      </w:r>
      <w:r>
        <w:tab/>
        <w:t>8</w:t>
      </w:r>
    </w:p>
    <w:p w14:paraId="0B4241C7" w14:textId="77777777" w:rsidR="00921C3C" w:rsidRDefault="00921C3C">
      <w:pPr>
        <w:pStyle w:val="Heading1"/>
      </w:pPr>
      <w:commentRangeStart w:id="20"/>
      <w:r>
        <w:lastRenderedPageBreak/>
        <w:t>I. Page Patterns and Potentials</w:t>
      </w:r>
      <w:r>
        <w:rPr>
          <w:vanish/>
        </w:rPr>
        <w:fldChar w:fldCharType="begin"/>
      </w:r>
      <w:r>
        <w:rPr>
          <w:vanish/>
        </w:rPr>
        <w:instrText xml:space="preserve"> TC </w:instrText>
      </w:r>
      <w:r>
        <w:instrText xml:space="preserve"> "</w:instrText>
      </w:r>
      <w:bookmarkStart w:id="21" w:name="_Toc507581714"/>
      <w:r>
        <w:instrText>I Page Patterns and Potentials</w:instrText>
      </w:r>
      <w:bookmarkEnd w:id="21"/>
      <w:r>
        <w:instrText xml:space="preserve">" \l 1 </w:instrText>
      </w:r>
      <w:r>
        <w:rPr>
          <w:vanish/>
        </w:rPr>
        <w:fldChar w:fldCharType="end"/>
      </w:r>
      <w:commentRangeEnd w:id="20"/>
      <w:r w:rsidR="001B47C7">
        <w:rPr>
          <w:rStyle w:val="CommentReference"/>
          <w:rFonts w:ascii="Times New Roman" w:hAnsi="Times New Roman"/>
          <w:b w:val="0"/>
          <w:kern w:val="0"/>
        </w:rPr>
        <w:commentReference w:id="20"/>
      </w:r>
    </w:p>
    <w:p w14:paraId="07E22C70" w14:textId="77777777" w:rsidR="00921C3C" w:rsidRDefault="00921C3C">
      <w:r>
        <w:t>To achieve a unified editorial product, it is necessary to have a clearly defined and clearly patterned breakup of the space on editorial pages.</w:t>
      </w:r>
      <w:r>
        <w:rPr>
          <w:rStyle w:val="FootnoteReference"/>
        </w:rPr>
        <w:footnoteReference w:id="1"/>
      </w:r>
      <w:r>
        <w:t xml:space="preserve"> This rhythmic patterning (which is based on the structural foundation of columns spaced within their surrounding margins) becomes a signal that helps distinguish editorial pages from advertising pages.</w:t>
      </w:r>
    </w:p>
    <w:p w14:paraId="0ACF808F" w14:textId="77777777" w:rsidR="00921C3C" w:rsidRDefault="00921C3C">
      <w:pPr>
        <w:pStyle w:val="Heading2"/>
      </w:pPr>
      <w:r>
        <w:t>A. Column</w:t>
      </w:r>
      <w:r>
        <w:rPr>
          <w:vanish/>
        </w:rPr>
        <w:fldChar w:fldCharType="begin"/>
      </w:r>
      <w:r>
        <w:rPr>
          <w:vanish/>
        </w:rPr>
        <w:instrText xml:space="preserve"> TC </w:instrText>
      </w:r>
      <w:r>
        <w:instrText xml:space="preserve"> "</w:instrText>
      </w:r>
      <w:bookmarkStart w:id="23" w:name="_Toc507581715"/>
      <w:r>
        <w:instrText>A. Column</w:instrText>
      </w:r>
      <w:bookmarkEnd w:id="23"/>
      <w:r>
        <w:instrText xml:space="preserve">" \l 2 </w:instrText>
      </w:r>
      <w:r>
        <w:rPr>
          <w:vanish/>
        </w:rPr>
        <w:fldChar w:fldCharType="end"/>
      </w:r>
    </w:p>
    <w:p w14:paraId="5583A672" w14:textId="77777777" w:rsidR="00921C3C" w:rsidRDefault="00921C3C">
      <w:r>
        <w:t>Live-matter page column structure has traditionally been the two-column and three-column break-up.  There’s nothing wrong with this arrangement — it works very well,</w:t>
      </w:r>
      <w:r>
        <w:rPr>
          <w:rStyle w:val="FootnoteReference"/>
        </w:rPr>
        <w:footnoteReference w:id="2"/>
      </w:r>
      <w:r>
        <w:t xml:space="preserve">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w:t>
      </w:r>
      <w:r>
        <w:rPr>
          <w:rStyle w:val="FootnoteReference"/>
        </w:rPr>
        <w:footnoteReference w:id="3"/>
      </w:r>
      <w:r>
        <w:t xml:space="preserve"> page.  Even five columns are perfectly practicable.  Nor is </w:t>
      </w:r>
      <w:r>
        <w:lastRenderedPageBreak/>
        <w:t>there any reason why columns should be of equal width or why various column widths cannot be mixed, so that a number of different page arrangements can be achieved.</w:t>
      </w:r>
    </w:p>
    <w:p w14:paraId="36953B9B" w14:textId="77777777" w:rsidR="00921C3C" w:rsidRDefault="00921C3C">
      <w:r>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161C7B22" w14:textId="77777777" w:rsidR="00921C3C" w:rsidRDefault="00921C3C">
      <w:r>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w:t>
      </w:r>
      <w:r>
        <w:lastRenderedPageBreak/>
        <w:t>there any reason why columns should be of equal width or why various column widths cannot be mixed, so that a number of different page arrangements can be achieved</w:t>
      </w:r>
    </w:p>
    <w:p w14:paraId="5DAC8850" w14:textId="77777777" w:rsidR="00921C3C" w:rsidRDefault="00921C3C">
      <w:r>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3EF65169" w14:textId="77777777" w:rsidR="00921C3C" w:rsidRDefault="00921C3C">
      <w:pPr>
        <w:pStyle w:val="Heading2"/>
      </w:pPr>
      <w:r>
        <w:t>B. Working with the Page</w:t>
      </w:r>
    </w:p>
    <w:p w14:paraId="0A9DF5A6" w14:textId="77777777" w:rsidR="00921C3C" w:rsidRDefault="00921C3C">
      <w:pPr>
        <w:pStyle w:val="NumberedHead"/>
        <w:rPr>
          <w:rFonts w:ascii="Times New Roman" w:hAnsi="Times New Roman"/>
          <w:vanish/>
        </w:rPr>
      </w:pPr>
      <w:r>
        <w:rPr>
          <w:rFonts w:ascii="Times New Roman" w:hAnsi="Times New Roman"/>
          <w:vanish/>
        </w:rPr>
        <w:fldChar w:fldCharType="begin"/>
      </w:r>
      <w:r>
        <w:rPr>
          <w:rFonts w:ascii="Times New Roman" w:hAnsi="Times New Roman"/>
          <w:vanish/>
        </w:rPr>
        <w:instrText xml:space="preserve"> TC </w:instrText>
      </w:r>
      <w:r>
        <w:rPr>
          <w:rFonts w:ascii="Times New Roman" w:hAnsi="Times New Roman"/>
        </w:rPr>
        <w:instrText xml:space="preserve"> "</w:instrText>
      </w:r>
      <w:bookmarkStart w:id="24" w:name="_Toc507581716"/>
      <w:r>
        <w:rPr>
          <w:rFonts w:ascii="Times New Roman" w:hAnsi="Times New Roman"/>
        </w:rPr>
        <w:instrText>B. Working with the Page</w:instrText>
      </w:r>
      <w:bookmarkEnd w:id="24"/>
      <w:r>
        <w:rPr>
          <w:rFonts w:ascii="Times New Roman" w:hAnsi="Times New Roman"/>
        </w:rPr>
        <w:instrText xml:space="preserve">" \l 2 </w:instrText>
      </w:r>
      <w:r>
        <w:rPr>
          <w:rFonts w:ascii="Times New Roman" w:hAnsi="Times New Roman"/>
          <w:vanish/>
        </w:rPr>
        <w:fldChar w:fldCharType="end"/>
      </w:r>
    </w:p>
    <w:p w14:paraId="68E5A63D" w14:textId="123DA5A1" w:rsidR="00921C3C" w:rsidRDefault="00921C3C">
      <w:r>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w:t>
      </w:r>
      <w:r>
        <w:lastRenderedPageBreak/>
        <w:t xml:space="preserve">columns should be of equal width or why various column widths cannot be mixed, so that a </w:t>
      </w:r>
      <w:r w:rsidR="00DA371D">
        <w:rPr>
          <w:noProof/>
        </w:rPr>
        <mc:AlternateContent>
          <mc:Choice Requires="wps">
            <w:drawing>
              <wp:anchor distT="0" distB="0" distL="114300" distR="114300" simplePos="0" relativeHeight="251656192" behindDoc="0" locked="0" layoutInCell="0" allowOverlap="1" wp14:anchorId="25EE7007" wp14:editId="6207BC0C">
                <wp:simplePos x="0" y="0"/>
                <wp:positionH relativeFrom="margin">
                  <wp:align>left</wp:align>
                </wp:positionH>
                <wp:positionV relativeFrom="paragraph">
                  <wp:posOffset>590550</wp:posOffset>
                </wp:positionV>
                <wp:extent cx="4533900" cy="892175"/>
                <wp:effectExtent l="0" t="0" r="0" b="31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9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36FC7" w14:textId="77777777" w:rsidR="00D55E04" w:rsidRDefault="00D55E04" w:rsidP="00D55E04">
                            <w:pPr>
                              <w:pStyle w:val="Caption"/>
                              <w:spacing w:line="240" w:lineRule="auto"/>
                              <w:ind w:firstLine="0"/>
                            </w:pPr>
                            <w:r>
                              <w:t>Figure 1. Caption for Figure 1 – The caption can be placed above or below the image.  The font can be as small as 10pt for captions, and the caption can be single spaced.  Images can be placed on their own page or within the text of the document.</w:t>
                            </w:r>
                          </w:p>
                          <w:p w14:paraId="5BA41C47" w14:textId="77777777" w:rsidR="00921C3C" w:rsidRPr="00D55E04" w:rsidRDefault="00921C3C" w:rsidP="00D55E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E7007" id="_x0000_t202" coordsize="21600,21600" o:spt="202" path="m,l,21600r21600,l21600,xe">
                <v:stroke joinstyle="miter"/>
                <v:path gradientshapeok="t" o:connecttype="rect"/>
              </v:shapetype>
              <v:shape id="Text Box 10" o:spid="_x0000_s1026" type="#_x0000_t202" style="position:absolute;left:0;text-align:left;margin-left:0;margin-top:46.5pt;width:357pt;height:70.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cXtAIAALo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" o:allowincell="f" filled="f" stroked="f">
                <v:textbox>
                  <w:txbxContent>
                    <w:p w14:paraId="63C36FC7" w14:textId="77777777" w:rsidR="00D55E04" w:rsidRDefault="00D55E04" w:rsidP="00D55E04">
                      <w:pPr>
                        <w:pStyle w:val="Caption"/>
                        <w:spacing w:line="240" w:lineRule="auto"/>
                        <w:ind w:firstLine="0"/>
                      </w:pPr>
                      <w:r>
                        <w:t>Figure 1. Caption for Figure 1 – The caption can be placed above or below the image.  The font can be as small as 10pt for captions, and the caption can be single spaced.  Images can be placed on their own page or within the text of the document.</w:t>
                      </w:r>
                    </w:p>
                    <w:p w14:paraId="5BA41C47" w14:textId="77777777" w:rsidR="00921C3C" w:rsidRPr="00D55E04" w:rsidRDefault="00921C3C" w:rsidP="00D55E04"/>
                  </w:txbxContent>
                </v:textbox>
                <w10:wrap anchorx="margin"/>
              </v:shape>
            </w:pict>
          </mc:Fallback>
        </mc:AlternateContent>
      </w:r>
      <w:r>
        <w:t>number of different page arrangements can be achieved (see Figure 1).</w:t>
      </w:r>
    </w:p>
    <w:p w14:paraId="4D275032" w14:textId="18A52308" w:rsidR="00921C3C" w:rsidRDefault="00C6570F">
      <w:pPr>
        <w:ind w:firstLine="0"/>
      </w:pPr>
      <w:r>
        <w:rPr>
          <w:noProof/>
        </w:rPr>
        <w:object w:dxaOrig="1440" w:dyaOrig="1440" w14:anchorId="474C8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79.8pt;width:325.65pt;height:232.25pt;z-index:251657216" o:allowincell="f">
            <v:imagedata r:id="rId14" o:title="" grayscale="t"/>
            <w10:wrap type="topAndBottom"/>
          </v:shape>
          <o:OLEObject Type="Embed" ProgID="MS_ClipArt_Gallery" ShapeID="_x0000_s1032" DrawAspect="Content" ObjectID="_1839063352" r:id="rId15"/>
        </w:object>
      </w:r>
      <w:r w:rsidR="00921C3C">
        <w:br w:type="page"/>
      </w:r>
    </w:p>
    <w:p w14:paraId="13325DA9" w14:textId="77777777" w:rsidR="00921C3C" w:rsidRPr="00DA371D" w:rsidRDefault="00921C3C">
      <w:pPr>
        <w:pStyle w:val="Heading1"/>
        <w:rPr>
          <w:rFonts w:ascii="Times New Roman" w:hAnsi="Times New Roman"/>
          <w:vanish/>
        </w:rPr>
      </w:pPr>
      <w:r w:rsidRPr="00DA371D">
        <w:rPr>
          <w:rFonts w:ascii="Times New Roman" w:hAnsi="Times New Roman"/>
        </w:rPr>
        <w:lastRenderedPageBreak/>
        <w:t xml:space="preserve">II. </w:t>
      </w:r>
      <w:r w:rsidRPr="00DA371D">
        <w:rPr>
          <w:rFonts w:ascii="Times New Roman" w:hAnsi="Times New Roman"/>
          <w:vanish/>
        </w:rPr>
        <w:t xml:space="preserve">. </w:t>
      </w:r>
      <w:r w:rsidRPr="00DA371D">
        <w:rPr>
          <w:rFonts w:ascii="Times New Roman" w:hAnsi="Times New Roman"/>
        </w:rPr>
        <w:t>New Chapter</w:t>
      </w:r>
      <w:r w:rsidRPr="00DA371D">
        <w:rPr>
          <w:rFonts w:ascii="Times New Roman" w:hAnsi="Times New Roman"/>
          <w:vanish/>
        </w:rPr>
        <w:t>;</w:t>
      </w:r>
      <w:r w:rsidRPr="00DA371D">
        <w:rPr>
          <w:rFonts w:ascii="Times New Roman" w:hAnsi="Times New Roman"/>
          <w:vanish/>
        </w:rPr>
        <w:fldChar w:fldCharType="begin"/>
      </w:r>
      <w:r w:rsidRPr="00DA371D">
        <w:rPr>
          <w:rFonts w:ascii="Times New Roman" w:hAnsi="Times New Roman"/>
          <w:vanish/>
        </w:rPr>
        <w:instrText xml:space="preserve"> TC </w:instrText>
      </w:r>
      <w:r w:rsidRPr="00DA371D">
        <w:rPr>
          <w:rFonts w:ascii="Times New Roman" w:hAnsi="Times New Roman"/>
        </w:rPr>
        <w:instrText xml:space="preserve"> "</w:instrText>
      </w:r>
      <w:bookmarkStart w:id="25" w:name="_Toc507581717"/>
      <w:r w:rsidRPr="00DA371D">
        <w:rPr>
          <w:rFonts w:ascii="Times New Roman" w:hAnsi="Times New Roman"/>
        </w:rPr>
        <w:instrText>II. New Chapter</w:instrText>
      </w:r>
      <w:bookmarkEnd w:id="25"/>
      <w:r w:rsidRPr="00DA371D">
        <w:rPr>
          <w:rFonts w:ascii="Times New Roman" w:hAnsi="Times New Roman"/>
        </w:rPr>
        <w:instrText xml:space="preserve">" \l 1 </w:instrText>
      </w:r>
      <w:r w:rsidRPr="00DA371D">
        <w:rPr>
          <w:rFonts w:ascii="Times New Roman" w:hAnsi="Times New Roman"/>
          <w:vanish/>
        </w:rPr>
        <w:fldChar w:fldCharType="end"/>
      </w:r>
    </w:p>
    <w:p w14:paraId="0E3FCD1A" w14:textId="77777777" w:rsidR="00921C3C" w:rsidRPr="00DA371D" w:rsidRDefault="00921C3C">
      <w:pPr>
        <w:pStyle w:val="Heading1"/>
        <w:rPr>
          <w:rFonts w:ascii="Times New Roman" w:hAnsi="Times New Roman"/>
        </w:rPr>
      </w:pPr>
    </w:p>
    <w:p w14:paraId="40AC1478" w14:textId="77777777" w:rsidR="00921C3C" w:rsidRPr="00DA371D" w:rsidRDefault="00921C3C">
      <w:pPr>
        <w:pStyle w:val="Heading2"/>
        <w:rPr>
          <w:rFonts w:ascii="Times New Roman" w:hAnsi="Times New Roman"/>
        </w:rPr>
      </w:pPr>
      <w:r w:rsidRPr="00DA371D">
        <w:rPr>
          <w:rFonts w:ascii="Times New Roman" w:hAnsi="Times New Roman"/>
        </w:rPr>
        <w:t>A. Margins</w:t>
      </w:r>
      <w:r w:rsidRPr="00DA371D">
        <w:rPr>
          <w:rFonts w:ascii="Times New Roman" w:hAnsi="Times New Roman"/>
          <w:vanish/>
        </w:rPr>
        <w:fldChar w:fldCharType="begin"/>
      </w:r>
      <w:r w:rsidRPr="00DA371D">
        <w:rPr>
          <w:rFonts w:ascii="Times New Roman" w:hAnsi="Times New Roman"/>
          <w:vanish/>
        </w:rPr>
        <w:instrText xml:space="preserve"> TC </w:instrText>
      </w:r>
      <w:r w:rsidRPr="00DA371D">
        <w:rPr>
          <w:rFonts w:ascii="Times New Roman" w:hAnsi="Times New Roman"/>
        </w:rPr>
        <w:instrText xml:space="preserve"> "</w:instrText>
      </w:r>
      <w:bookmarkStart w:id="26" w:name="_Toc507581718"/>
      <w:r w:rsidRPr="00DA371D">
        <w:rPr>
          <w:rFonts w:ascii="Times New Roman" w:hAnsi="Times New Roman"/>
        </w:rPr>
        <w:instrText>A. Margins</w:instrText>
      </w:r>
      <w:bookmarkEnd w:id="26"/>
      <w:r w:rsidRPr="00DA371D">
        <w:rPr>
          <w:rFonts w:ascii="Times New Roman" w:hAnsi="Times New Roman"/>
        </w:rPr>
        <w:instrText xml:space="preserve">" \l 2 </w:instrText>
      </w:r>
      <w:r w:rsidRPr="00DA371D">
        <w:rPr>
          <w:rFonts w:ascii="Times New Roman" w:hAnsi="Times New Roman"/>
          <w:vanish/>
        </w:rPr>
        <w:fldChar w:fldCharType="end"/>
      </w:r>
    </w:p>
    <w:p w14:paraId="249A1803" w14:textId="77777777" w:rsidR="00921C3C" w:rsidRDefault="00921C3C">
      <w:r>
        <w:t xml:space="preserve">Possibly the most crucial element that can make the editorial spaces look like editorial spaces is the fame that surrounds the type — the margin around the “live matter page.” Margins can be of various sizes, but they should be consistent.  Narrow margins are common in technical literature, but not in dissertations.  Ample margins on the other hand give the feeling of freedom, and lightness that are highly desirable whenever economics </w:t>
      </w:r>
      <w:proofErr w:type="gramStart"/>
      <w:r>
        <w:t>are</w:t>
      </w:r>
      <w:proofErr w:type="gramEnd"/>
      <w:r>
        <w:t xml:space="preserve"> not an over-riding concern.</w:t>
      </w:r>
    </w:p>
    <w:p w14:paraId="4697EB74" w14:textId="77777777" w:rsidR="00921C3C" w:rsidRPr="00DA371D" w:rsidRDefault="00921C3C">
      <w:pPr>
        <w:pStyle w:val="Heading3"/>
        <w:rPr>
          <w:rFonts w:ascii="Times New Roman" w:hAnsi="Times New Roman"/>
        </w:rPr>
      </w:pPr>
      <w:r w:rsidRPr="00DA371D">
        <w:rPr>
          <w:rFonts w:ascii="Times New Roman" w:hAnsi="Times New Roman"/>
        </w:rPr>
        <w:t>1. Advertising Margins</w:t>
      </w:r>
      <w:r w:rsidRPr="00DA371D">
        <w:rPr>
          <w:rFonts w:ascii="Times New Roman" w:hAnsi="Times New Roman"/>
          <w:vanish/>
        </w:rPr>
        <w:fldChar w:fldCharType="begin"/>
      </w:r>
      <w:r w:rsidRPr="00DA371D">
        <w:rPr>
          <w:rFonts w:ascii="Times New Roman" w:hAnsi="Times New Roman"/>
          <w:vanish/>
        </w:rPr>
        <w:instrText xml:space="preserve"> TC </w:instrText>
      </w:r>
      <w:r w:rsidRPr="00DA371D">
        <w:rPr>
          <w:rFonts w:ascii="Times New Roman" w:hAnsi="Times New Roman"/>
        </w:rPr>
        <w:instrText xml:space="preserve"> "</w:instrText>
      </w:r>
      <w:bookmarkStart w:id="27" w:name="_Toc507581719"/>
      <w:r w:rsidRPr="00DA371D">
        <w:rPr>
          <w:rFonts w:ascii="Times New Roman" w:hAnsi="Times New Roman"/>
        </w:rPr>
        <w:instrText>1. Advertising Margins</w:instrText>
      </w:r>
      <w:bookmarkEnd w:id="27"/>
      <w:r w:rsidRPr="00DA371D">
        <w:rPr>
          <w:rFonts w:ascii="Times New Roman" w:hAnsi="Times New Roman"/>
        </w:rPr>
        <w:instrText xml:space="preserve">" \l 3 </w:instrText>
      </w:r>
      <w:r w:rsidRPr="00DA371D">
        <w:rPr>
          <w:rFonts w:ascii="Times New Roman" w:hAnsi="Times New Roman"/>
          <w:vanish/>
        </w:rPr>
        <w:fldChar w:fldCharType="end"/>
      </w:r>
    </w:p>
    <w:p w14:paraId="4D309C1A" w14:textId="77777777" w:rsidR="00921C3C" w:rsidRDefault="00921C3C">
      <w:r>
        <w:t>The great majority of ads are not designed to parallel the edge of the space that has been purchased; they have instead an irregular outline with no visible means of support.  Besides, each ad is designed to be as different from its neighbor as its creators can devise it to be.</w:t>
      </w:r>
    </w:p>
    <w:p w14:paraId="5CE17EEA" w14:textId="77777777" w:rsidR="00921C3C" w:rsidRPr="00DA371D" w:rsidRDefault="00921C3C">
      <w:pPr>
        <w:pStyle w:val="Heading3"/>
        <w:rPr>
          <w:rFonts w:ascii="Times New Roman" w:hAnsi="Times New Roman"/>
        </w:rPr>
      </w:pPr>
      <w:r w:rsidRPr="00DA371D">
        <w:rPr>
          <w:rFonts w:ascii="Times New Roman" w:hAnsi="Times New Roman"/>
        </w:rPr>
        <w:t>2. Editorial Margins</w:t>
      </w:r>
      <w:r w:rsidRPr="00DA371D">
        <w:rPr>
          <w:rFonts w:ascii="Times New Roman" w:hAnsi="Times New Roman"/>
          <w:vanish/>
        </w:rPr>
        <w:fldChar w:fldCharType="begin"/>
      </w:r>
      <w:r w:rsidRPr="00DA371D">
        <w:rPr>
          <w:rFonts w:ascii="Times New Roman" w:hAnsi="Times New Roman"/>
          <w:vanish/>
        </w:rPr>
        <w:instrText xml:space="preserve"> TC </w:instrText>
      </w:r>
      <w:r w:rsidRPr="00DA371D">
        <w:rPr>
          <w:rFonts w:ascii="Times New Roman" w:hAnsi="Times New Roman"/>
        </w:rPr>
        <w:instrText xml:space="preserve"> "</w:instrText>
      </w:r>
      <w:bookmarkStart w:id="28" w:name="_Toc507581720"/>
      <w:r w:rsidRPr="00DA371D">
        <w:rPr>
          <w:rFonts w:ascii="Times New Roman" w:hAnsi="Times New Roman"/>
        </w:rPr>
        <w:instrText>2. Editorial Margins</w:instrText>
      </w:r>
      <w:bookmarkEnd w:id="28"/>
      <w:r w:rsidRPr="00DA371D">
        <w:rPr>
          <w:rFonts w:ascii="Times New Roman" w:hAnsi="Times New Roman"/>
        </w:rPr>
        <w:instrText xml:space="preserve">" \l 3 </w:instrText>
      </w:r>
      <w:r w:rsidRPr="00DA371D">
        <w:rPr>
          <w:rFonts w:ascii="Times New Roman" w:hAnsi="Times New Roman"/>
          <w:vanish/>
        </w:rPr>
        <w:fldChar w:fldCharType="end"/>
      </w:r>
    </w:p>
    <w:p w14:paraId="51CEBF4F" w14:textId="77777777" w:rsidR="00921C3C" w:rsidRDefault="00921C3C">
      <w:r>
        <w:t>Each editorial page has a major asset in the fact that it is one of a series, just one link in a long chain of events.  It must take advantage of that asset by making sure that its outline is as regular as possible, in order to contrast with the irregular perimeter of the ads.</w:t>
      </w:r>
    </w:p>
    <w:p w14:paraId="038E0D8C" w14:textId="77777777" w:rsidR="00921C3C" w:rsidRDefault="00921C3C"/>
    <w:p w14:paraId="7BAA7126" w14:textId="77777777" w:rsidR="00921C3C" w:rsidRPr="00DA371D" w:rsidRDefault="00921C3C">
      <w:pPr>
        <w:pStyle w:val="Heading2"/>
        <w:rPr>
          <w:rFonts w:ascii="Times New Roman" w:hAnsi="Times New Roman"/>
        </w:rPr>
      </w:pPr>
      <w:r w:rsidRPr="00DA371D">
        <w:rPr>
          <w:rFonts w:ascii="Times New Roman" w:hAnsi="Times New Roman"/>
        </w:rPr>
        <w:t>B. Continuity</w:t>
      </w:r>
      <w:r w:rsidRPr="00DA371D">
        <w:rPr>
          <w:rFonts w:ascii="Times New Roman" w:hAnsi="Times New Roman"/>
          <w:vanish/>
        </w:rPr>
        <w:fldChar w:fldCharType="begin"/>
      </w:r>
      <w:r w:rsidRPr="00DA371D">
        <w:rPr>
          <w:rFonts w:ascii="Times New Roman" w:hAnsi="Times New Roman"/>
          <w:vanish/>
        </w:rPr>
        <w:instrText xml:space="preserve"> TC </w:instrText>
      </w:r>
      <w:r w:rsidRPr="00DA371D">
        <w:rPr>
          <w:rFonts w:ascii="Times New Roman" w:hAnsi="Times New Roman"/>
        </w:rPr>
        <w:instrText xml:space="preserve"> "</w:instrText>
      </w:r>
      <w:bookmarkStart w:id="29" w:name="_Toc507581721"/>
      <w:r w:rsidRPr="00DA371D">
        <w:rPr>
          <w:rFonts w:ascii="Times New Roman" w:hAnsi="Times New Roman"/>
        </w:rPr>
        <w:instrText>B. Continuity</w:instrText>
      </w:r>
      <w:bookmarkEnd w:id="29"/>
      <w:r w:rsidRPr="00DA371D">
        <w:rPr>
          <w:rFonts w:ascii="Times New Roman" w:hAnsi="Times New Roman"/>
        </w:rPr>
        <w:instrText xml:space="preserve">" \l 2 </w:instrText>
      </w:r>
      <w:r w:rsidRPr="00DA371D">
        <w:rPr>
          <w:rFonts w:ascii="Times New Roman" w:hAnsi="Times New Roman"/>
          <w:vanish/>
        </w:rPr>
        <w:fldChar w:fldCharType="end"/>
      </w:r>
    </w:p>
    <w:p w14:paraId="54C3AEF9" w14:textId="77777777" w:rsidR="00921C3C" w:rsidRDefault="00921C3C">
      <w:r>
        <w:t>Above all the pages must be conceived as a sequence of images with design continuity.  The reader should experience the pages as a flow of related events rather than as separate isolated entities.</w:t>
      </w:r>
    </w:p>
    <w:p w14:paraId="721C5D25" w14:textId="5A9D10F7" w:rsidR="00921C3C" w:rsidRDefault="00861DD8">
      <w:r>
        <w:rPr>
          <w:noProof/>
        </w:rPr>
        <w:lastRenderedPageBreak/>
        <mc:AlternateContent>
          <mc:Choice Requires="wps">
            <w:drawing>
              <wp:anchor distT="0" distB="0" distL="114300" distR="114300" simplePos="0" relativeHeight="251659264" behindDoc="0" locked="0" layoutInCell="0" allowOverlap="1" wp14:anchorId="5CF90463" wp14:editId="716F33AB">
                <wp:simplePos x="0" y="0"/>
                <wp:positionH relativeFrom="margin">
                  <wp:align>center</wp:align>
                </wp:positionH>
                <wp:positionV relativeFrom="paragraph">
                  <wp:posOffset>2000250</wp:posOffset>
                </wp:positionV>
                <wp:extent cx="2300605" cy="3810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0E009" w14:textId="77777777" w:rsidR="00921C3C" w:rsidRDefault="00921C3C">
                            <w:pPr>
                              <w:pStyle w:val="Caption"/>
                              <w:ind w:firstLine="0"/>
                            </w:pPr>
                            <w:r>
                              <w:t>Figure 2. Caption for Figure 2 goes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90463" id="Text Box 12" o:spid="_x0000_s1027" type="#_x0000_t202" style="position:absolute;left:0;text-align:left;margin-left:0;margin-top:157.5pt;width:181.15pt;height:3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" o:allowincell="f" filled="f" stroked="f">
                <v:textbox>
                  <w:txbxContent>
                    <w:p w14:paraId="7250E009" w14:textId="77777777" w:rsidR="00921C3C" w:rsidRDefault="00921C3C">
                      <w:pPr>
                        <w:pStyle w:val="Caption"/>
                        <w:ind w:firstLine="0"/>
                      </w:pPr>
                      <w:r>
                        <w:t>Figure 2. Caption for Figure 2 goes here</w:t>
                      </w:r>
                    </w:p>
                  </w:txbxContent>
                </v:textbox>
                <w10:wrap anchorx="margin"/>
              </v:shape>
            </w:pict>
          </mc:Fallback>
        </mc:AlternateContent>
      </w:r>
      <w:r w:rsidR="00921C3C">
        <w:t>At the initial stage of planning a design the editor can greatly assist the designer by explaining the nature of the work and the audience for whom it is intended.  The editor should also stipulate the placement of notes, the kind and number of tables, graphs, or charts, and how many levels of subheads are necessary, what the running heads will consist, of what material is to be in the preliminary pages and what in the back matter, and any other special problems peculiar to the work (see Figure 2).</w:t>
      </w:r>
    </w:p>
    <w:p w14:paraId="428B97CE" w14:textId="56A0C7DE" w:rsidR="00DA371D" w:rsidRDefault="00C6570F">
      <w:r>
        <w:rPr>
          <w:noProof/>
        </w:rPr>
        <w:object w:dxaOrig="1440" w:dyaOrig="1440" w14:anchorId="582A4333">
          <v:shape id="_x0000_s1035" type="#_x0000_t75" style="position:absolute;left:0;text-align:left;margin-left:171pt;margin-top:21.3pt;width:104.4pt;height:153.6pt;z-index:251658240" o:allowincell="f">
            <v:imagedata r:id="rId16" o:title="" grayscale="t"/>
            <w10:wrap type="topAndBottom"/>
          </v:shape>
          <o:OLEObject Type="Embed" ProgID="MS_ClipArt_Gallery" ShapeID="_x0000_s1035" DrawAspect="Content" ObjectID="_1839063353" r:id="rId17"/>
        </w:object>
      </w:r>
    </w:p>
    <w:p w14:paraId="452E5AB7" w14:textId="2E8A5EFC" w:rsidR="00921C3C" w:rsidRDefault="00921C3C">
      <w:r>
        <w:t>Many publishing houses, the University of Chicago Press among them, provide the editor with a form transmittal sheet upon which to list such information; the sheet goes with the copy of the manuscript to the production and design department.  Such fact sheets are often not enough, however and subsequent conferences between designer and editor are helpful and productive.</w:t>
      </w:r>
    </w:p>
    <w:p w14:paraId="1E5AE524" w14:textId="77777777" w:rsidR="00921C3C" w:rsidRDefault="00921C3C" w:rsidP="00D55E04">
      <w:r>
        <w:t>Before a book can be designed, the designer must know not only the nature of the subject and the contents of the book but also its length.  The editor’s rough estimate of the number of words is not usually enough, nor is the number of manuscript pages.  The designer must have an accurate castoff (or character count), prepared by the production department (in some publishing houses by the editor), giving him the characters in (a) text, (b) extracts, (c) footnotes, (d) appendixes, glossary, bibliography.</w:t>
      </w:r>
    </w:p>
    <w:p w14:paraId="20155492" w14:textId="77777777" w:rsidR="00921C3C" w:rsidRPr="00DA371D" w:rsidRDefault="00921C3C">
      <w:pPr>
        <w:pStyle w:val="Heading1"/>
        <w:rPr>
          <w:rFonts w:ascii="Times New Roman" w:hAnsi="Times New Roman"/>
        </w:rPr>
      </w:pPr>
      <w:r>
        <w:rPr>
          <w:rFonts w:ascii="Times New Roman" w:hAnsi="Times New Roman"/>
        </w:rPr>
        <w:br w:type="page"/>
      </w:r>
      <w:r w:rsidRPr="00DA371D">
        <w:rPr>
          <w:rFonts w:ascii="Times New Roman" w:hAnsi="Times New Roman"/>
          <w:vanish/>
        </w:rPr>
        <w:lastRenderedPageBreak/>
        <w:fldChar w:fldCharType="begin"/>
      </w:r>
      <w:r w:rsidRPr="00DA371D">
        <w:rPr>
          <w:rFonts w:ascii="Times New Roman" w:hAnsi="Times New Roman"/>
          <w:vanish/>
        </w:rPr>
        <w:instrText xml:space="preserve"> TC </w:instrText>
      </w:r>
      <w:r w:rsidRPr="00DA371D">
        <w:rPr>
          <w:rFonts w:ascii="Times New Roman" w:hAnsi="Times New Roman"/>
        </w:rPr>
        <w:instrText xml:space="preserve"> " </w:instrText>
      </w:r>
      <w:bookmarkStart w:id="30" w:name="_Toc507581722"/>
      <w:r w:rsidRPr="00DA371D">
        <w:rPr>
          <w:rFonts w:ascii="Times New Roman" w:hAnsi="Times New Roman"/>
        </w:rPr>
        <w:instrText>References</w:instrText>
      </w:r>
      <w:bookmarkEnd w:id="30"/>
      <w:r w:rsidRPr="00DA371D">
        <w:rPr>
          <w:rFonts w:ascii="Times New Roman" w:hAnsi="Times New Roman"/>
        </w:rPr>
        <w:instrText xml:space="preserve">" \l 1 </w:instrText>
      </w:r>
      <w:r w:rsidRPr="00DA371D">
        <w:rPr>
          <w:rFonts w:ascii="Times New Roman" w:hAnsi="Times New Roman"/>
          <w:vanish/>
        </w:rPr>
        <w:fldChar w:fldCharType="end"/>
      </w:r>
      <w:r w:rsidRPr="00DA371D">
        <w:rPr>
          <w:rFonts w:ascii="Times New Roman" w:hAnsi="Times New Roman"/>
        </w:rPr>
        <w:t>References</w:t>
      </w:r>
    </w:p>
    <w:p w14:paraId="6D5A2B3F" w14:textId="77777777" w:rsidR="00921C3C" w:rsidRDefault="00921C3C">
      <w:pPr>
        <w:pStyle w:val="ReferenceStyle"/>
      </w:pPr>
      <w:r>
        <w:t>1.</w:t>
      </w:r>
      <w:r>
        <w:tab/>
        <w:t xml:space="preserve">A. V. </w:t>
      </w:r>
      <w:proofErr w:type="spellStart"/>
      <w:r>
        <w:t>Aho</w:t>
      </w:r>
      <w:proofErr w:type="spellEnd"/>
      <w:r>
        <w:t xml:space="preserve">, B. W. Kernighan, and P. J. </w:t>
      </w:r>
      <w:proofErr w:type="spellStart"/>
      <w:r>
        <w:t>Weingberger</w:t>
      </w:r>
      <w:proofErr w:type="spellEnd"/>
      <w:r>
        <w:t xml:space="preserve">, </w:t>
      </w:r>
      <w:proofErr w:type="spellStart"/>
      <w:r>
        <w:rPr>
          <w:i/>
        </w:rPr>
        <w:t>Awk</w:t>
      </w:r>
      <w:proofErr w:type="spellEnd"/>
      <w:r>
        <w:rPr>
          <w:i/>
        </w:rPr>
        <w:t>—A Pattern Scanning and Processing Language (Second Edition)</w:t>
      </w:r>
      <w:r>
        <w:t>, Bell Laboratories internal memorandum, Murray Hill, New Jersey (1978)</w:t>
      </w:r>
    </w:p>
    <w:p w14:paraId="3739F14B" w14:textId="77777777" w:rsidR="00921C3C" w:rsidRDefault="00921C3C">
      <w:pPr>
        <w:pStyle w:val="ReferenceStyle"/>
      </w:pPr>
    </w:p>
    <w:p w14:paraId="44EAA92E" w14:textId="77777777" w:rsidR="00921C3C" w:rsidRDefault="00921C3C">
      <w:pPr>
        <w:pStyle w:val="ReferenceStyle"/>
      </w:pPr>
      <w:r>
        <w:t>2.</w:t>
      </w:r>
      <w:r>
        <w:tab/>
        <w:t>G. T. Garter and K. L. Rinehart, Jr., “</w:t>
      </w:r>
      <w:proofErr w:type="spellStart"/>
      <w:r>
        <w:t>Acarnidines</w:t>
      </w:r>
      <w:proofErr w:type="spellEnd"/>
      <w:r>
        <w:t xml:space="preserve">, novel antiviral and antimicrobial compounds from the sponge </w:t>
      </w:r>
      <w:proofErr w:type="spellStart"/>
      <w:r>
        <w:rPr>
          <w:i/>
        </w:rPr>
        <w:t>Acarnus</w:t>
      </w:r>
      <w:proofErr w:type="spellEnd"/>
      <w:r>
        <w:rPr>
          <w:i/>
        </w:rPr>
        <w:t xml:space="preserve"> </w:t>
      </w:r>
      <w:proofErr w:type="spellStart"/>
      <w:r>
        <w:rPr>
          <w:i/>
        </w:rPr>
        <w:t>erithacus</w:t>
      </w:r>
      <w:proofErr w:type="spellEnd"/>
      <w:r>
        <w:rPr>
          <w:i/>
        </w:rPr>
        <w:t xml:space="preserve"> </w:t>
      </w:r>
      <w:r>
        <w:t xml:space="preserve">(de </w:t>
      </w:r>
      <w:proofErr w:type="spellStart"/>
      <w:r>
        <w:t>Laubenfels</w:t>
      </w:r>
      <w:proofErr w:type="spellEnd"/>
      <w:r>
        <w:t>),”</w:t>
      </w:r>
      <w:r>
        <w:rPr>
          <w:i/>
        </w:rPr>
        <w:t xml:space="preserve"> J. Am. Chem. Soc., Vol. 100</w:t>
      </w:r>
      <w:r>
        <w:t>, p. 4303 (1978).</w:t>
      </w:r>
    </w:p>
    <w:p w14:paraId="796928DE" w14:textId="77777777" w:rsidR="00921C3C" w:rsidRDefault="00921C3C">
      <w:pPr>
        <w:pStyle w:val="ReferenceStyle"/>
      </w:pPr>
    </w:p>
    <w:p w14:paraId="5251C0B6" w14:textId="77777777" w:rsidR="00921C3C" w:rsidRDefault="00921C3C">
      <w:pPr>
        <w:pStyle w:val="ReferenceStyle"/>
      </w:pPr>
      <w:r>
        <w:t>3.</w:t>
      </w:r>
      <w:r>
        <w:tab/>
        <w:t xml:space="preserve">W. Joy, </w:t>
      </w:r>
      <w:r>
        <w:rPr>
          <w:i/>
        </w:rPr>
        <w:t>An Introduction to the C Shell,</w:t>
      </w:r>
      <w:r>
        <w:t xml:space="preserve"> University of California internal memorandum, Berkeley, California (1979).</w:t>
      </w:r>
    </w:p>
    <w:p w14:paraId="255AEDE5" w14:textId="77777777" w:rsidR="00921C3C" w:rsidRDefault="00921C3C">
      <w:pPr>
        <w:pStyle w:val="ReferenceStyle"/>
      </w:pPr>
    </w:p>
    <w:p w14:paraId="2C65339F" w14:textId="77777777" w:rsidR="00921C3C" w:rsidRDefault="00921C3C">
      <w:pPr>
        <w:pStyle w:val="ReferenceStyle"/>
      </w:pPr>
      <w:r>
        <w:t>4.</w:t>
      </w:r>
      <w:r>
        <w:tab/>
        <w:t xml:space="preserve">R. Kazlauskas, P. T. Murphy, and R. J. Wells, “New diterpene isocyanides from a sponge,” </w:t>
      </w:r>
      <w:r>
        <w:rPr>
          <w:i/>
        </w:rPr>
        <w:t>Tetrahedron Lett.,</w:t>
      </w:r>
      <w:r>
        <w:t xml:space="preserve"> vol.21, p. 315 (1980).</w:t>
      </w:r>
    </w:p>
    <w:p w14:paraId="417A34E7" w14:textId="77777777" w:rsidR="00921C3C" w:rsidRDefault="00921C3C">
      <w:pPr>
        <w:pStyle w:val="ReferenceStyle"/>
      </w:pPr>
    </w:p>
    <w:p w14:paraId="084C491B" w14:textId="77777777" w:rsidR="00921C3C" w:rsidRDefault="00921C3C">
      <w:pPr>
        <w:pStyle w:val="ReferenceStyle"/>
      </w:pPr>
      <w:r>
        <w:t>5.</w:t>
      </w:r>
      <w:r>
        <w:tab/>
        <w:t xml:space="preserve">R. Kazlauskas, P. T. Murphy, and R. J. Wells, “A new diterpene isocyanides from the sponge </w:t>
      </w:r>
      <w:proofErr w:type="spellStart"/>
      <w:r>
        <w:rPr>
          <w:i/>
        </w:rPr>
        <w:t>Aplysilla</w:t>
      </w:r>
      <w:proofErr w:type="spellEnd"/>
      <w:r>
        <w:rPr>
          <w:i/>
        </w:rPr>
        <w:t xml:space="preserve"> </w:t>
      </w:r>
      <w:proofErr w:type="spellStart"/>
      <w:r>
        <w:rPr>
          <w:i/>
        </w:rPr>
        <w:t>rosea</w:t>
      </w:r>
      <w:proofErr w:type="spellEnd"/>
      <w:r>
        <w:t xml:space="preserve">,” </w:t>
      </w:r>
      <w:r>
        <w:rPr>
          <w:i/>
        </w:rPr>
        <w:t>Tetrahedron Lett</w:t>
      </w:r>
      <w:proofErr w:type="gramStart"/>
      <w:r>
        <w:rPr>
          <w:i/>
        </w:rPr>
        <w:t>.,</w:t>
      </w:r>
      <w:r>
        <w:t xml:space="preserve">  p.</w:t>
      </w:r>
      <w:proofErr w:type="gramEnd"/>
      <w:r>
        <w:t xml:space="preserve"> 903 (1979).</w:t>
      </w:r>
    </w:p>
    <w:p w14:paraId="719D3359" w14:textId="77777777" w:rsidR="00921C3C" w:rsidRDefault="00921C3C">
      <w:pPr>
        <w:pStyle w:val="ReferenceStyle"/>
      </w:pPr>
    </w:p>
    <w:p w14:paraId="36C7D36B" w14:textId="77777777" w:rsidR="00921C3C" w:rsidRDefault="00921C3C">
      <w:pPr>
        <w:pStyle w:val="ReferenceStyle"/>
      </w:pPr>
      <w:r>
        <w:t>6.</w:t>
      </w:r>
      <w:r>
        <w:tab/>
        <w:t xml:space="preserve">B. W. Kernighan and L. L. Cherry, “A System for Typesetting Mathematics,” </w:t>
      </w:r>
      <w:r>
        <w:rPr>
          <w:i/>
        </w:rPr>
        <w:t>Comm. Assoc. Comp. Mach.</w:t>
      </w:r>
      <w:r>
        <w:t>, vol. 188, pp. 151-157 (1975).</w:t>
      </w:r>
    </w:p>
    <w:p w14:paraId="2B0693E7" w14:textId="77777777" w:rsidR="00921C3C" w:rsidRDefault="00921C3C">
      <w:pPr>
        <w:pStyle w:val="ReferenceStyle"/>
      </w:pPr>
    </w:p>
    <w:p w14:paraId="3664CB34" w14:textId="77777777" w:rsidR="00921C3C" w:rsidRDefault="00921C3C">
      <w:pPr>
        <w:pStyle w:val="ReferenceStyle"/>
      </w:pPr>
      <w:r>
        <w:t>7.</w:t>
      </w:r>
      <w:r>
        <w:tab/>
        <w:t xml:space="preserve">M. E. </w:t>
      </w:r>
      <w:proofErr w:type="spellStart"/>
      <w:r>
        <w:t>Lesk</w:t>
      </w:r>
      <w:proofErr w:type="spellEnd"/>
      <w:r>
        <w:t xml:space="preserve">, </w:t>
      </w:r>
      <w:r>
        <w:rPr>
          <w:i/>
        </w:rPr>
        <w:t>Some Applications of Inverted Indexes on the UNIX System</w:t>
      </w:r>
      <w:r>
        <w:t>, Bell Laboratories internal memorandum, Murray Hill, New Jersey (1978).</w:t>
      </w:r>
    </w:p>
    <w:p w14:paraId="53D44BE7" w14:textId="77777777" w:rsidR="00921C3C" w:rsidRDefault="00921C3C">
      <w:pPr>
        <w:pStyle w:val="ReferenceStyle"/>
      </w:pPr>
    </w:p>
    <w:p w14:paraId="1270B7BC" w14:textId="77777777" w:rsidR="00921C3C" w:rsidRDefault="00921C3C">
      <w:pPr>
        <w:pStyle w:val="ReferenceStyle"/>
        <w:numPr>
          <w:ilvl w:val="0"/>
          <w:numId w:val="1"/>
        </w:numPr>
      </w:pPr>
      <w:r>
        <w:t xml:space="preserve">J. F. </w:t>
      </w:r>
      <w:proofErr w:type="spellStart"/>
      <w:r>
        <w:t>Ossanna</w:t>
      </w:r>
      <w:proofErr w:type="spellEnd"/>
      <w:r>
        <w:t xml:space="preserve">, </w:t>
      </w:r>
      <w:proofErr w:type="spellStart"/>
      <w:r>
        <w:rPr>
          <w:i/>
        </w:rPr>
        <w:t>Nroff</w:t>
      </w:r>
      <w:proofErr w:type="spellEnd"/>
      <w:r>
        <w:rPr>
          <w:i/>
        </w:rPr>
        <w:t>/</w:t>
      </w:r>
      <w:proofErr w:type="spellStart"/>
      <w:r>
        <w:rPr>
          <w:i/>
        </w:rPr>
        <w:t>Troff</w:t>
      </w:r>
      <w:proofErr w:type="spellEnd"/>
      <w:r>
        <w:rPr>
          <w:i/>
        </w:rPr>
        <w:t xml:space="preserve"> User’s Manual,</w:t>
      </w:r>
      <w:r>
        <w:t xml:space="preserve"> Bell Laboratories internal memorandum, Murray Hill, New Jersey (1976).</w:t>
      </w:r>
    </w:p>
    <w:p w14:paraId="09456079" w14:textId="77777777" w:rsidR="00921C3C" w:rsidRPr="00DA371D" w:rsidRDefault="00921C3C">
      <w:pPr>
        <w:pStyle w:val="Heading1"/>
        <w:rPr>
          <w:rFonts w:ascii="Times New Roman" w:hAnsi="Times New Roman"/>
          <w:szCs w:val="28"/>
        </w:rPr>
      </w:pPr>
      <w:r>
        <w:br w:type="page"/>
      </w:r>
      <w:commentRangeStart w:id="31"/>
      <w:r w:rsidRPr="00DA371D">
        <w:rPr>
          <w:rFonts w:ascii="Times New Roman" w:hAnsi="Times New Roman"/>
          <w:szCs w:val="28"/>
        </w:rPr>
        <w:lastRenderedPageBreak/>
        <w:t>Appendix</w:t>
      </w:r>
      <w:commentRangeEnd w:id="31"/>
      <w:r w:rsidR="001B47C7" w:rsidRPr="00DA371D">
        <w:rPr>
          <w:rStyle w:val="CommentReference"/>
          <w:rFonts w:ascii="Times New Roman" w:hAnsi="Times New Roman"/>
          <w:b w:val="0"/>
          <w:kern w:val="0"/>
          <w:sz w:val="28"/>
          <w:szCs w:val="28"/>
        </w:rPr>
        <w:commentReference w:id="31"/>
      </w:r>
    </w:p>
    <w:p w14:paraId="4592A5C6" w14:textId="77777777" w:rsidR="00921C3C" w:rsidRDefault="00921C3C">
      <w:r>
        <w:t>[Appendices typically contain supporting material such as data sheets, questionnaire samples, illustrations, maps, charts, etc.  Students may need to photocopy some items at less than 100% in order to fit them within the margins.  Other oversize items may be folded to fit within the margins or may be put in special pockets in the back.]</w:t>
      </w:r>
    </w:p>
    <w:sectPr w:rsidR="00921C3C" w:rsidSect="00D93A54">
      <w:headerReference w:type="default" r:id="rId18"/>
      <w:footerReference w:type="default" r:id="rId19"/>
      <w:footerReference w:type="first" r:id="rId20"/>
      <w:pgSz w:w="12240" w:h="15840" w:code="1"/>
      <w:pgMar w:top="1440" w:right="1440" w:bottom="1440" w:left="187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uby Gutierrez" w:date="2021-10-10T19:39:00Z" w:initials="RG">
    <w:p w14:paraId="20545D5A" w14:textId="77777777" w:rsidR="001B47C7" w:rsidRDefault="00A728D6" w:rsidP="001B47C7">
      <w:pPr>
        <w:pStyle w:val="CommentText"/>
      </w:pPr>
      <w:r>
        <w:rPr>
          <w:rStyle w:val="CommentReference"/>
        </w:rPr>
        <w:annotationRef/>
      </w:r>
      <w:r w:rsidR="001B47C7">
        <w:t>The entire title page must be double spaced.</w:t>
      </w:r>
    </w:p>
    <w:p w14:paraId="5F8E059C" w14:textId="77777777" w:rsidR="00A728D6" w:rsidRDefault="00A728D6" w:rsidP="00A728D6">
      <w:pPr>
        <w:pStyle w:val="CommentText"/>
        <w:ind w:firstLine="0"/>
      </w:pPr>
    </w:p>
  </w:comment>
  <w:comment w:id="2" w:author="Ruby Gutierrez" w:date="2021-10-10T19:40:00Z" w:initials="RG">
    <w:p w14:paraId="2ED338D3" w14:textId="77777777" w:rsidR="009846BB" w:rsidRPr="002F48C4" w:rsidRDefault="001B47C7" w:rsidP="009846BB">
      <w:pPr>
        <w:shd w:val="clear" w:color="auto" w:fill="FFFFFF"/>
        <w:spacing w:line="240" w:lineRule="auto"/>
        <w:ind w:firstLine="0"/>
        <w:rPr>
          <w:rFonts w:ascii="Arial" w:hAnsi="Arial" w:cs="Arial"/>
          <w:color w:val="222222"/>
          <w:szCs w:val="24"/>
        </w:rPr>
      </w:pPr>
      <w:r>
        <w:rPr>
          <w:rStyle w:val="CommentReference"/>
        </w:rPr>
        <w:annotationRef/>
      </w:r>
      <w:bookmarkStart w:id="3" w:name="_Hlk143757372"/>
      <w:r w:rsidR="009846BB" w:rsidRPr="002F48C4">
        <w:rPr>
          <w:rFonts w:ascii="Arial" w:hAnsi="Arial" w:cs="Arial"/>
          <w:iCs/>
          <w:color w:val="222222"/>
          <w:szCs w:val="24"/>
        </w:rPr>
        <w:t>The name format should be consistent throughout the manuscript. The following are examples of acceptable name formats: </w:t>
      </w:r>
    </w:p>
    <w:p w14:paraId="7837C626" w14:textId="77777777" w:rsidR="009846BB" w:rsidRPr="002F48C4" w:rsidRDefault="009846BB" w:rsidP="009846BB">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Legal Last Name </w:t>
      </w:r>
    </w:p>
    <w:p w14:paraId="0EB9954C" w14:textId="77777777" w:rsidR="009846BB" w:rsidRPr="002F48C4" w:rsidRDefault="009846BB" w:rsidP="009846BB">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Initial, Legal Last Name </w:t>
      </w:r>
    </w:p>
    <w:p w14:paraId="71637A1D" w14:textId="77777777" w:rsidR="009846BB" w:rsidRDefault="009846BB" w:rsidP="009846BB">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Preferred/Lived First Name, Preferred/Lived Middle Name, Preferred/Lived Last Name </w:t>
      </w:r>
    </w:p>
    <w:p w14:paraId="667A0930" w14:textId="45E4B0E7" w:rsidR="001B47C7" w:rsidRPr="009846BB" w:rsidRDefault="009846BB" w:rsidP="009846BB">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Preferred/Lived First Name, Preferred/Lived Middle Name Initial, Preferred/Lived Last Name</w:t>
      </w:r>
      <w:r w:rsidRPr="002F48C4">
        <w:rPr>
          <w:rFonts w:ascii="Arial" w:hAnsi="Arial" w:cs="Arial"/>
          <w:i/>
          <w:iCs/>
          <w:color w:val="222222"/>
          <w:szCs w:val="24"/>
        </w:rPr>
        <w:t>  </w:t>
      </w:r>
      <w:bookmarkEnd w:id="3"/>
    </w:p>
    <w:p w14:paraId="72BF5645" w14:textId="77777777" w:rsidR="001B47C7" w:rsidRDefault="001B47C7">
      <w:pPr>
        <w:pStyle w:val="CommentText"/>
      </w:pPr>
    </w:p>
  </w:comment>
  <w:comment w:id="4" w:author="Ruby Gutierrez" w:date="2021-10-10T19:40:00Z" w:initials="RG">
    <w:p w14:paraId="315D7B1F" w14:textId="77777777" w:rsidR="001B47C7" w:rsidRDefault="001B47C7" w:rsidP="001B47C7">
      <w:pPr>
        <w:pStyle w:val="CommentText"/>
      </w:pPr>
      <w:r>
        <w:rPr>
          <w:rStyle w:val="CommentReference"/>
        </w:rPr>
        <w:annotationRef/>
      </w:r>
      <w:bookmarkStart w:id="5" w:name="_Hlk84783936"/>
      <w:r>
        <w:rPr>
          <w:rFonts w:ascii="Arial" w:hAnsi="Arial" w:cs="Arial"/>
          <w:sz w:val="27"/>
          <w:szCs w:val="27"/>
        </w:rPr>
        <w:t xml:space="preserve">On the title page only, the chair/co-chair must be listed on top. </w:t>
      </w:r>
    </w:p>
    <w:bookmarkEnd w:id="5"/>
    <w:p w14:paraId="6A491705" w14:textId="77777777" w:rsidR="001B47C7" w:rsidRDefault="001B47C7">
      <w:pPr>
        <w:pStyle w:val="CommentText"/>
      </w:pPr>
    </w:p>
  </w:comment>
  <w:comment w:id="6" w:author="Ruby Gutierrez" w:date="2021-10-10T19:40:00Z" w:initials="RG">
    <w:p w14:paraId="110514F4" w14:textId="77777777" w:rsidR="001B47C7" w:rsidRDefault="001B47C7" w:rsidP="001B47C7">
      <w:pPr>
        <w:pStyle w:val="CommentText"/>
      </w:pPr>
      <w:r>
        <w:rPr>
          <w:rStyle w:val="CommentReference"/>
        </w:rPr>
        <w:annotationRef/>
      </w:r>
      <w:bookmarkStart w:id="7" w:name="_Hlk84783951"/>
      <w:r>
        <w:t>The date on the title page should be the conferral date.</w:t>
      </w:r>
    </w:p>
    <w:p w14:paraId="0B018AF8" w14:textId="77777777" w:rsidR="001B47C7" w:rsidRDefault="001B47C7" w:rsidP="001B47C7">
      <w:pPr>
        <w:pStyle w:val="CommentText"/>
      </w:pPr>
      <w:r>
        <w:t>Summer degree= September</w:t>
      </w:r>
    </w:p>
    <w:p w14:paraId="553CF3A8" w14:textId="77777777" w:rsidR="001B47C7" w:rsidRDefault="001B47C7" w:rsidP="001B47C7">
      <w:pPr>
        <w:pStyle w:val="CommentText"/>
      </w:pPr>
      <w:r>
        <w:t>Fall= December</w:t>
      </w:r>
    </w:p>
    <w:p w14:paraId="1E5C4A47" w14:textId="77777777" w:rsidR="001B47C7" w:rsidRDefault="001B47C7" w:rsidP="001B47C7">
      <w:pPr>
        <w:pStyle w:val="CommentText"/>
      </w:pPr>
      <w:r>
        <w:t>Winter= March</w:t>
      </w:r>
    </w:p>
    <w:p w14:paraId="559A3BE4" w14:textId="77777777" w:rsidR="001B47C7" w:rsidRDefault="001B47C7" w:rsidP="001B47C7">
      <w:pPr>
        <w:pStyle w:val="CommentText"/>
      </w:pPr>
      <w:r>
        <w:t>Spring= June</w:t>
      </w:r>
      <w:bookmarkEnd w:id="7"/>
    </w:p>
  </w:comment>
  <w:comment w:id="8" w:author="Ruby Gutierrez" w:date="2021-10-10T19:40:00Z" w:initials="RG">
    <w:p w14:paraId="18F87937" w14:textId="77777777" w:rsidR="001B47C7" w:rsidRDefault="001B47C7" w:rsidP="001B47C7">
      <w:pPr>
        <w:pStyle w:val="CommentText"/>
      </w:pPr>
      <w:r>
        <w:rPr>
          <w:rStyle w:val="CommentReference"/>
        </w:rPr>
        <w:annotationRef/>
      </w:r>
      <w:bookmarkStart w:id="9" w:name="_Hlk84783974"/>
      <w:r>
        <w:t xml:space="preserve">On the signature page only, the chair/co-chair must be listed last. </w:t>
      </w:r>
    </w:p>
    <w:bookmarkEnd w:id="9"/>
    <w:p w14:paraId="0F4EEF3A" w14:textId="77777777" w:rsidR="001B47C7" w:rsidRDefault="001B47C7">
      <w:pPr>
        <w:pStyle w:val="CommentText"/>
      </w:pPr>
    </w:p>
  </w:comment>
  <w:comment w:id="10" w:author="Ruby Gutierrez" w:date="2021-10-10T19:41:00Z" w:initials="RG">
    <w:p w14:paraId="623C390B" w14:textId="77777777" w:rsidR="001B47C7" w:rsidRDefault="001B47C7" w:rsidP="001B47C7">
      <w:pPr>
        <w:pStyle w:val="CommentText"/>
      </w:pPr>
      <w:r>
        <w:rPr>
          <w:rStyle w:val="CommentReference"/>
        </w:rPr>
        <w:annotationRef/>
      </w:r>
      <w:bookmarkStart w:id="11" w:name="_Hlk84783985"/>
      <w:r>
        <w:t xml:space="preserve">On the signature page only, the month and the year listed here should be when your committee gave their final approval for your dissertation.  </w:t>
      </w:r>
    </w:p>
    <w:bookmarkEnd w:id="11"/>
    <w:p w14:paraId="3B6544F2" w14:textId="77777777" w:rsidR="001B47C7" w:rsidRDefault="001B47C7">
      <w:pPr>
        <w:pStyle w:val="CommentText"/>
      </w:pPr>
    </w:p>
  </w:comment>
  <w:comment w:id="12" w:author="Ruby Gutierrez" w:date="2021-10-10T19:41:00Z" w:initials="RG">
    <w:p w14:paraId="3712CB9C" w14:textId="77777777" w:rsidR="001B47C7" w:rsidRDefault="001B47C7" w:rsidP="001B47C7">
      <w:pPr>
        <w:pStyle w:val="CommentText"/>
        <w:ind w:firstLine="0"/>
      </w:pPr>
      <w:r>
        <w:rPr>
          <w:rStyle w:val="CommentReference"/>
        </w:rPr>
        <w:annotationRef/>
      </w:r>
      <w:bookmarkStart w:id="13" w:name="_Hlk84784043"/>
      <w:r>
        <w:t xml:space="preserve">Both the title page and the signature page should not have page numbers. </w:t>
      </w:r>
    </w:p>
    <w:bookmarkEnd w:id="13"/>
    <w:p w14:paraId="6719F563" w14:textId="77777777" w:rsidR="001B47C7" w:rsidRDefault="001B47C7">
      <w:pPr>
        <w:pStyle w:val="CommentText"/>
      </w:pPr>
    </w:p>
  </w:comment>
  <w:comment w:id="14" w:author="Ruby Gutierrez" w:date="2021-10-10T19:41:00Z" w:initials="RG">
    <w:p w14:paraId="69E7CF5F" w14:textId="77777777" w:rsidR="001B47C7" w:rsidRDefault="001B47C7" w:rsidP="001B47C7">
      <w:pPr>
        <w:pStyle w:val="CommentText"/>
      </w:pPr>
      <w:r>
        <w:rPr>
          <w:rStyle w:val="CommentReference"/>
        </w:rPr>
        <w:annotationRef/>
      </w:r>
      <w:bookmarkStart w:id="15" w:name="_Hlk84784160"/>
      <w:r>
        <w:t>All preliminary pages, starting with the Copyright page (if you include one) must use lower case roman numerals for page numbers.</w:t>
      </w:r>
    </w:p>
    <w:bookmarkEnd w:id="15"/>
    <w:p w14:paraId="7D0B6BBD" w14:textId="77777777" w:rsidR="001B47C7" w:rsidRDefault="001B47C7">
      <w:pPr>
        <w:pStyle w:val="CommentText"/>
      </w:pPr>
    </w:p>
  </w:comment>
  <w:comment w:id="16" w:author="Ruby Gutierrez" w:date="2021-10-10T19:42:00Z" w:initials="RG">
    <w:p w14:paraId="3A313802" w14:textId="77777777" w:rsidR="001B47C7" w:rsidRDefault="001B47C7" w:rsidP="001B47C7">
      <w:pPr>
        <w:pStyle w:val="CommentText"/>
      </w:pPr>
      <w:r>
        <w:rPr>
          <w:rStyle w:val="CommentReference"/>
        </w:rPr>
        <w:annotationRef/>
      </w:r>
      <w:bookmarkStart w:id="17" w:name="_Hlk84784183"/>
      <w:r>
        <w:t>All pages of the dissertation including the preliminary pages must follow the margin guidelines:</w:t>
      </w:r>
    </w:p>
    <w:p w14:paraId="0D3E726E" w14:textId="77777777" w:rsidR="001B47C7" w:rsidRDefault="001B47C7" w:rsidP="001B47C7">
      <w:pPr>
        <w:pStyle w:val="CommentText"/>
      </w:pPr>
    </w:p>
    <w:p w14:paraId="2FB8A74D" w14:textId="77777777" w:rsidR="001B47C7" w:rsidRDefault="001B47C7" w:rsidP="001B47C7">
      <w:pPr>
        <w:pStyle w:val="CommentText"/>
      </w:pPr>
      <w:r>
        <w:rPr>
          <w:rFonts w:ascii="Arial" w:hAnsi="Arial" w:cs="Arial"/>
          <w:sz w:val="27"/>
          <w:szCs w:val="27"/>
        </w:rPr>
        <w:t xml:space="preserve">TOP LINE OF TYPE = 1 inch from top of page </w:t>
      </w:r>
      <w:r>
        <w:br/>
      </w:r>
      <w:r>
        <w:rPr>
          <w:rFonts w:ascii="Arial" w:hAnsi="Arial" w:cs="Arial"/>
          <w:sz w:val="27"/>
          <w:szCs w:val="27"/>
        </w:rPr>
        <w:t xml:space="preserve">BOTTOM LINE OF TYPE = 1 inch from bottom of page </w:t>
      </w:r>
      <w:r>
        <w:br/>
      </w:r>
      <w:r>
        <w:rPr>
          <w:rFonts w:ascii="Arial" w:hAnsi="Arial" w:cs="Arial"/>
          <w:sz w:val="27"/>
          <w:szCs w:val="27"/>
        </w:rPr>
        <w:t xml:space="preserve">LEFT = 1.25 inches (this margin is wide for binding requirements and microfilming) </w:t>
      </w:r>
      <w:r>
        <w:br/>
      </w:r>
      <w:r>
        <w:rPr>
          <w:rFonts w:ascii="Arial" w:hAnsi="Arial" w:cs="Arial"/>
          <w:sz w:val="27"/>
          <w:szCs w:val="27"/>
        </w:rPr>
        <w:t xml:space="preserve">RIGHT = 1 inch </w:t>
      </w:r>
      <w:r>
        <w:br/>
      </w:r>
      <w:r>
        <w:rPr>
          <w:rFonts w:ascii="Arial" w:hAnsi="Arial" w:cs="Arial"/>
          <w:sz w:val="27"/>
          <w:szCs w:val="27"/>
        </w:rPr>
        <w:t>PAGE NUMBER = centered .75 inches from bottom of page</w:t>
      </w:r>
      <w:bookmarkEnd w:id="17"/>
    </w:p>
  </w:comment>
  <w:comment w:id="18" w:author="Ruby Gutierrez" w:date="2023-08-24T08:16:00Z" w:initials="RG">
    <w:p w14:paraId="6BA193B3" w14:textId="77777777" w:rsidR="009846BB" w:rsidRDefault="009846BB" w:rsidP="009846BB">
      <w:pPr>
        <w:pStyle w:val="CommentText"/>
      </w:pPr>
      <w:r>
        <w:rPr>
          <w:rStyle w:val="CommentReference"/>
        </w:rPr>
        <w:annotationRef/>
      </w:r>
      <w:r>
        <w:t>A VITA is required for all doctoral students. Please be sure to include one.</w:t>
      </w:r>
    </w:p>
    <w:p w14:paraId="10508F78" w14:textId="7D9C957A" w:rsidR="009846BB" w:rsidRDefault="009846BB">
      <w:pPr>
        <w:pStyle w:val="CommentText"/>
      </w:pPr>
    </w:p>
  </w:comment>
  <w:comment w:id="19" w:author="Ruby Gutierrez" w:date="2021-10-10T19:42:00Z" w:initials="RG">
    <w:p w14:paraId="727F3B95" w14:textId="61E8A8F9" w:rsidR="001B47C7" w:rsidRDefault="001B47C7">
      <w:pPr>
        <w:pStyle w:val="CommentText"/>
      </w:pPr>
      <w:r>
        <w:rPr>
          <w:rStyle w:val="CommentReference"/>
        </w:rPr>
        <w:annotationRef/>
      </w:r>
      <w:r w:rsidR="00E21FEC">
        <w:t>The entire Abstract page must be double spaced and must include the title and your name.</w:t>
      </w:r>
    </w:p>
  </w:comment>
  <w:comment w:id="20" w:author="Ruby Gutierrez" w:date="2021-10-10T19:42:00Z" w:initials="RG">
    <w:p w14:paraId="161DB04D" w14:textId="77777777" w:rsidR="001B47C7" w:rsidRDefault="001B47C7" w:rsidP="001B47C7">
      <w:pPr>
        <w:pStyle w:val="CommentText"/>
      </w:pPr>
      <w:r>
        <w:rPr>
          <w:rStyle w:val="CommentReference"/>
        </w:rPr>
        <w:annotationRef/>
      </w:r>
      <w:bookmarkStart w:id="22" w:name="_Hlk84784226"/>
      <w:r>
        <w:rPr>
          <w:rFonts w:ascii="Arial" w:hAnsi="Arial" w:cs="Arial"/>
          <w:sz w:val="27"/>
          <w:szCs w:val="27"/>
        </w:rPr>
        <w:t xml:space="preserve">The main body of the text must be numbered consecutively at the bottom of </w:t>
      </w:r>
      <w:r>
        <w:br/>
      </w:r>
      <w:r>
        <w:rPr>
          <w:rFonts w:ascii="Arial" w:hAnsi="Arial" w:cs="Arial"/>
          <w:sz w:val="27"/>
          <w:szCs w:val="27"/>
        </w:rPr>
        <w:t>the portrait page with Arabic numerals beginning with “1” (1, 2, 3, etc.).</w:t>
      </w:r>
    </w:p>
    <w:bookmarkEnd w:id="22"/>
    <w:p w14:paraId="0C01467A" w14:textId="77777777" w:rsidR="001B47C7" w:rsidRDefault="001B47C7">
      <w:pPr>
        <w:pStyle w:val="CommentText"/>
      </w:pPr>
    </w:p>
  </w:comment>
  <w:comment w:id="31" w:author="Ruby Gutierrez" w:date="2021-10-10T19:44:00Z" w:initials="RG">
    <w:p w14:paraId="250E9A92" w14:textId="77777777" w:rsidR="001B47C7" w:rsidRDefault="001B47C7" w:rsidP="001B47C7">
      <w:pPr>
        <w:pStyle w:val="CommentText"/>
      </w:pPr>
      <w:r>
        <w:rPr>
          <w:rStyle w:val="CommentReference"/>
        </w:rPr>
        <w:annotationRef/>
      </w:r>
      <w:r>
        <w:t>All pages of the dissertation including the Appendix and Bibliography must follow the margin guidelines.</w:t>
      </w:r>
    </w:p>
    <w:p w14:paraId="3C4CABD4" w14:textId="77777777" w:rsidR="001B47C7" w:rsidRDefault="001B47C7" w:rsidP="001B47C7">
      <w:pPr>
        <w:pStyle w:val="CommentText"/>
      </w:pPr>
    </w:p>
    <w:p w14:paraId="6468C738" w14:textId="77777777" w:rsidR="001B47C7" w:rsidRDefault="001B47C7" w:rsidP="001B47C7">
      <w:pPr>
        <w:pStyle w:val="CommentText"/>
      </w:pPr>
      <w:r>
        <w:rPr>
          <w:rFonts w:ascii="Arial" w:hAnsi="Arial" w:cs="Arial"/>
          <w:sz w:val="27"/>
          <w:szCs w:val="27"/>
        </w:rPr>
        <w:t xml:space="preserve">TOP LINE OF TYPE = 1 inch from top of page </w:t>
      </w:r>
      <w:r>
        <w:br/>
      </w:r>
      <w:r>
        <w:rPr>
          <w:rFonts w:ascii="Arial" w:hAnsi="Arial" w:cs="Arial"/>
          <w:sz w:val="27"/>
          <w:szCs w:val="27"/>
        </w:rPr>
        <w:t xml:space="preserve">BOTTOM LINE OF TYPE = 1 inch from bottom of page </w:t>
      </w:r>
      <w:r>
        <w:br/>
      </w:r>
      <w:r>
        <w:rPr>
          <w:rFonts w:ascii="Arial" w:hAnsi="Arial" w:cs="Arial"/>
          <w:sz w:val="27"/>
          <w:szCs w:val="27"/>
        </w:rPr>
        <w:t xml:space="preserve">LEFT = 1.25 inches (this margin is wide for binding requirements and microfilming) </w:t>
      </w:r>
      <w:r>
        <w:br/>
      </w:r>
      <w:r>
        <w:rPr>
          <w:rFonts w:ascii="Arial" w:hAnsi="Arial" w:cs="Arial"/>
          <w:sz w:val="27"/>
          <w:szCs w:val="27"/>
        </w:rPr>
        <w:t xml:space="preserve">RIGHT = 1 inch </w:t>
      </w:r>
      <w:r>
        <w:br/>
      </w:r>
      <w:r>
        <w:rPr>
          <w:rFonts w:ascii="Arial" w:hAnsi="Arial" w:cs="Arial"/>
          <w:sz w:val="27"/>
          <w:szCs w:val="27"/>
        </w:rPr>
        <w:t>PAGE NUMBER = centered .75 inches from bottom of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8E059C" w15:done="0"/>
  <w15:commentEx w15:paraId="72BF5645" w15:done="0"/>
  <w15:commentEx w15:paraId="6A491705" w15:done="0"/>
  <w15:commentEx w15:paraId="559A3BE4" w15:done="0"/>
  <w15:commentEx w15:paraId="0F4EEF3A" w15:done="0"/>
  <w15:commentEx w15:paraId="3B6544F2" w15:done="0"/>
  <w15:commentEx w15:paraId="6719F563" w15:done="0"/>
  <w15:commentEx w15:paraId="7D0B6BBD" w15:done="0"/>
  <w15:commentEx w15:paraId="2FB8A74D" w15:done="0"/>
  <w15:commentEx w15:paraId="10508F78" w15:done="0"/>
  <w15:commentEx w15:paraId="727F3B95" w15:done="0"/>
  <w15:commentEx w15:paraId="0C01467A" w15:done="0"/>
  <w15:commentEx w15:paraId="6468C7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8E059C" w16cid:durableId="250DBFE9"/>
  <w16cid:commentId w16cid:paraId="72BF5645" w16cid:durableId="250DC010"/>
  <w16cid:commentId w16cid:paraId="6A491705" w16cid:durableId="250DC027"/>
  <w16cid:commentId w16cid:paraId="559A3BE4" w16cid:durableId="250DC031"/>
  <w16cid:commentId w16cid:paraId="0F4EEF3A" w16cid:durableId="250DC049"/>
  <w16cid:commentId w16cid:paraId="3B6544F2" w16cid:durableId="250DC068"/>
  <w16cid:commentId w16cid:paraId="6719F563" w16cid:durableId="250DC06F"/>
  <w16cid:commentId w16cid:paraId="7D0B6BBD" w16cid:durableId="250DC086"/>
  <w16cid:commentId w16cid:paraId="2FB8A74D" w16cid:durableId="250DC094"/>
  <w16cid:commentId w16cid:paraId="10508F78" w16cid:durableId="28919076"/>
  <w16cid:commentId w16cid:paraId="727F3B95" w16cid:durableId="250DC0A8"/>
  <w16cid:commentId w16cid:paraId="0C01467A" w16cid:durableId="250DC0C3"/>
  <w16cid:commentId w16cid:paraId="6468C738" w16cid:durableId="250DC1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DF3C8" w14:textId="77777777" w:rsidR="007A3E18" w:rsidRDefault="007A3E18">
      <w:pPr>
        <w:spacing w:line="240" w:lineRule="auto"/>
      </w:pPr>
      <w:r>
        <w:separator/>
      </w:r>
    </w:p>
  </w:endnote>
  <w:endnote w:type="continuationSeparator" w:id="0">
    <w:p w14:paraId="608C1948" w14:textId="77777777" w:rsidR="007A3E18" w:rsidRDefault="007A3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A806D" w14:textId="77777777" w:rsidR="00921C3C" w:rsidRDefault="00921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4DC9A9" w14:textId="77777777" w:rsidR="00921C3C" w:rsidRDefault="00921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D0C4A" w14:textId="77777777" w:rsidR="00921C3C" w:rsidRDefault="00921C3C">
    <w:pPr>
      <w:pStyle w:val="Footer"/>
      <w:framePr w:wrap="around" w:vAnchor="page" w:hAnchor="margin" w:xAlign="center" w:y="14473"/>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2452B">
      <w:rPr>
        <w:rStyle w:val="PageNumber"/>
        <w:noProof/>
      </w:rPr>
      <w:t>iii</w:t>
    </w:r>
    <w:r>
      <w:rPr>
        <w:rStyle w:val="PageNumber"/>
      </w:rPr>
      <w:fldChar w:fldCharType="end"/>
    </w:r>
  </w:p>
  <w:p w14:paraId="410D18F2" w14:textId="77777777" w:rsidR="00921C3C" w:rsidRDefault="00921C3C">
    <w:pPr>
      <w:pStyle w:val="Footer"/>
      <w:tabs>
        <w:tab w:val="clear" w:pos="4320"/>
        <w:tab w:val="center" w:pos="41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19B10" w14:textId="77777777" w:rsidR="00921C3C" w:rsidRDefault="00921C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5C55E" w14:textId="77777777" w:rsidR="00921C3C" w:rsidRDefault="00921C3C">
    <w:pPr>
      <w:pStyle w:val="Footer"/>
      <w:framePr w:wrap="around" w:vAnchor="page" w:hAnchor="margin" w:xAlign="center" w:y="14473"/>
      <w:tabs>
        <w:tab w:val="clear" w:pos="4320"/>
        <w:tab w:val="clear" w:pos="8640"/>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93A54">
      <w:rPr>
        <w:rStyle w:val="PageNumber"/>
        <w:noProof/>
      </w:rPr>
      <w:t>5</w:t>
    </w:r>
    <w:r>
      <w:rPr>
        <w:rStyle w:val="PageNumber"/>
      </w:rPr>
      <w:fldChar w:fldCharType="end"/>
    </w:r>
  </w:p>
  <w:p w14:paraId="118195E5" w14:textId="77777777" w:rsidR="00921C3C" w:rsidRDefault="00921C3C">
    <w:pPr>
      <w:pStyle w:val="Footer"/>
      <w:tabs>
        <w:tab w:val="clear" w:pos="4320"/>
        <w:tab w:val="center" w:pos="4140"/>
      </w:tabs>
      <w:ind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0404" w14:textId="77777777" w:rsidR="00921C3C" w:rsidRDefault="00921C3C">
    <w:pPr>
      <w:pStyle w:val="Footer"/>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7EA82" w14:textId="77777777" w:rsidR="007A3E18" w:rsidRDefault="007A3E18">
      <w:pPr>
        <w:spacing w:line="240" w:lineRule="auto"/>
      </w:pPr>
      <w:r>
        <w:separator/>
      </w:r>
    </w:p>
  </w:footnote>
  <w:footnote w:type="continuationSeparator" w:id="0">
    <w:p w14:paraId="6C9667D5" w14:textId="77777777" w:rsidR="007A3E18" w:rsidRDefault="007A3E18">
      <w:pPr>
        <w:spacing w:line="240" w:lineRule="auto"/>
      </w:pPr>
      <w:r>
        <w:continuationSeparator/>
      </w:r>
    </w:p>
  </w:footnote>
  <w:footnote w:id="1">
    <w:p w14:paraId="7D63161F" w14:textId="77777777" w:rsidR="00921C3C" w:rsidRDefault="00921C3C">
      <w:pPr>
        <w:pStyle w:val="FootnoteText"/>
      </w:pPr>
      <w:r>
        <w:rPr>
          <w:rStyle w:val="FootnoteReference"/>
        </w:rPr>
        <w:footnoteRef/>
      </w:r>
      <w:r>
        <w:t xml:space="preserve"> This is a demonstration of the use of footnotes.  In this example, a multiple line footnote with a numbered label will be printed at the bottom of the page.  The numbered label is automatically generated.</w:t>
      </w:r>
    </w:p>
    <w:p w14:paraId="5D549C0B" w14:textId="77777777" w:rsidR="00921C3C" w:rsidRDefault="00921C3C">
      <w:pPr>
        <w:pStyle w:val="FootnoteText"/>
      </w:pPr>
    </w:p>
  </w:footnote>
  <w:footnote w:id="2">
    <w:p w14:paraId="11F34AB5" w14:textId="77777777" w:rsidR="00921C3C" w:rsidRDefault="00921C3C">
      <w:pPr>
        <w:pStyle w:val="FootnoteText"/>
      </w:pPr>
      <w:r>
        <w:rPr>
          <w:rStyle w:val="FootnoteReference"/>
        </w:rPr>
        <w:footnoteRef/>
      </w:r>
      <w:r>
        <w:t xml:space="preserve"> Here is the second footnote.  Again, a multiple line footnote with a numbered label will be printed at the bottom of the page. Note that there is a line of space between footnotes on the same page. Also note the — that appeared in the text.  This is called an </w:t>
      </w:r>
      <w:r>
        <w:rPr>
          <w:i/>
        </w:rPr>
        <w:t>em</w:t>
      </w:r>
      <w:r>
        <w:t xml:space="preserve"> dash and is created on the PC by pressing CTRL+ALT+ - (use the minus sign on the number pad).</w:t>
      </w:r>
    </w:p>
    <w:p w14:paraId="3D85CD22" w14:textId="77777777" w:rsidR="00921C3C" w:rsidRDefault="00921C3C">
      <w:pPr>
        <w:pStyle w:val="FootnoteText"/>
      </w:pPr>
    </w:p>
  </w:footnote>
  <w:footnote w:id="3">
    <w:p w14:paraId="511B60DA" w14:textId="77777777" w:rsidR="00921C3C" w:rsidRDefault="00921C3C">
      <w:pPr>
        <w:pStyle w:val="FootnoteText"/>
      </w:pPr>
      <w:r>
        <w:rPr>
          <w:rStyle w:val="FootnoteReference"/>
        </w:rPr>
        <w:footnoteRef/>
      </w:r>
      <w:r>
        <w:t xml:space="preserve"> Note the –.  This is an </w:t>
      </w:r>
      <w:r>
        <w:rPr>
          <w:i/>
        </w:rPr>
        <w:t>en</w:t>
      </w:r>
      <w:r>
        <w:t xml:space="preserve"> dash and is created on the PC by pressing CTRL+ - (use the minus sign on the number pad).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DC18C" w14:textId="77777777" w:rsidR="00921C3C" w:rsidRDefault="00921C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9AE01" w14:textId="77777777" w:rsidR="00921C3C" w:rsidRDefault="00921C3C">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2D1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76049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5CF0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2851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1A92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80FE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F631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DCB5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4C15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0058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A632D36"/>
    <w:multiLevelType w:val="singleLevel"/>
    <w:tmpl w:val="7986A5A0"/>
    <w:lvl w:ilvl="0">
      <w:start w:val="8"/>
      <w:numFmt w:val="decimal"/>
      <w:lvlText w:val="%1."/>
      <w:lvlJc w:val="left"/>
      <w:pPr>
        <w:tabs>
          <w:tab w:val="num" w:pos="720"/>
        </w:tabs>
        <w:ind w:left="720" w:hanging="360"/>
      </w:pPr>
      <w:rPr>
        <w:rFonts w:hint="default"/>
      </w:rPr>
    </w:lvl>
  </w:abstractNum>
  <w:abstractNum w:abstractNumId="11" w15:restartNumberingAfterBreak="0">
    <w:nsid w:val="4CDF4735"/>
    <w:multiLevelType w:val="multilevel"/>
    <w:tmpl w:val="24C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y Gutierrez">
    <w15:presenceInfo w15:providerId="AD" w15:userId="S-1-5-21-3181361889-1282301784-319819642-27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30"/>
    <w:rsid w:val="001B47C7"/>
    <w:rsid w:val="0022452B"/>
    <w:rsid w:val="00253030"/>
    <w:rsid w:val="002B1F50"/>
    <w:rsid w:val="003D0F93"/>
    <w:rsid w:val="004717E0"/>
    <w:rsid w:val="006F4BFE"/>
    <w:rsid w:val="007A1B7F"/>
    <w:rsid w:val="007A3E18"/>
    <w:rsid w:val="00861DD8"/>
    <w:rsid w:val="00921C3C"/>
    <w:rsid w:val="009846BB"/>
    <w:rsid w:val="00A728D6"/>
    <w:rsid w:val="00AA0AC8"/>
    <w:rsid w:val="00C06078"/>
    <w:rsid w:val="00C35128"/>
    <w:rsid w:val="00C53C30"/>
    <w:rsid w:val="00C6570F"/>
    <w:rsid w:val="00D55E04"/>
    <w:rsid w:val="00D93A54"/>
    <w:rsid w:val="00DA371D"/>
    <w:rsid w:val="00E21FEC"/>
    <w:rsid w:val="00E32A30"/>
    <w:rsid w:val="00F40711"/>
    <w:rsid w:val="00FB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4D2A0B17"/>
  <w15:chartTrackingRefBased/>
  <w15:docId w15:val="{ABB641DE-D7E6-4A00-92C3-E3F17643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0" w:lineRule="auto"/>
      <w:ind w:firstLine="360"/>
    </w:pPr>
    <w:rPr>
      <w:rFonts w:ascii="Times New Roman" w:hAnsi="Times New Roman"/>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TOC3">
    <w:name w:val="toc 3"/>
    <w:basedOn w:val="Normal"/>
    <w:next w:val="Normal"/>
    <w:semiHidden/>
    <w:pPr>
      <w:tabs>
        <w:tab w:val="right" w:leader="dot" w:pos="8280"/>
      </w:tabs>
      <w:ind w:left="1440" w:firstLine="0"/>
    </w:pPr>
  </w:style>
  <w:style w:type="paragraph" w:styleId="TOC2">
    <w:name w:val="toc 2"/>
    <w:basedOn w:val="Normal"/>
    <w:next w:val="Normal"/>
    <w:semiHidden/>
    <w:pPr>
      <w:tabs>
        <w:tab w:val="right" w:leader="dot" w:pos="8280"/>
      </w:tabs>
      <w:ind w:left="1080" w:firstLine="0"/>
    </w:pPr>
  </w:style>
  <w:style w:type="paragraph" w:styleId="TOC1">
    <w:name w:val="toc 1"/>
    <w:basedOn w:val="Normal"/>
    <w:next w:val="Normal"/>
    <w:semiHidden/>
    <w:pPr>
      <w:tabs>
        <w:tab w:val="right" w:leader="dot" w:pos="8280"/>
      </w:tabs>
      <w:ind w:firstLine="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semiHidden/>
    <w:rPr>
      <w:rFonts w:ascii="Times New Roman" w:hAnsi="Times New Roman"/>
      <w:dstrike w:val="0"/>
      <w:color w:val="auto"/>
      <w:kern w:val="0"/>
      <w:position w:val="0"/>
      <w:sz w:val="24"/>
      <w:vertAlign w:val="superscript"/>
    </w:rPr>
  </w:style>
  <w:style w:type="paragraph" w:styleId="FootnoteText">
    <w:name w:val="footnote text"/>
    <w:basedOn w:val="Normal"/>
    <w:semiHidden/>
    <w:pPr>
      <w:spacing w:line="240" w:lineRule="auto"/>
    </w:pPr>
  </w:style>
  <w:style w:type="character" w:styleId="PageNumber">
    <w:name w:val="page number"/>
    <w:basedOn w:val="DefaultParagraphFont"/>
    <w:semiHidden/>
  </w:style>
  <w:style w:type="paragraph" w:customStyle="1" w:styleId="longquote">
    <w:name w:val="long quote"/>
    <w:pPr>
      <w:ind w:left="360" w:firstLine="360"/>
      <w:jc w:val="both"/>
    </w:pPr>
    <w:rPr>
      <w:rFonts w:ascii="Times" w:hAnsi="Times"/>
      <w:sz w:val="24"/>
    </w:rPr>
  </w:style>
  <w:style w:type="paragraph" w:customStyle="1" w:styleId="NumberedHead">
    <w:name w:val="Numbered Head"/>
    <w:pPr>
      <w:spacing w:line="480" w:lineRule="atLeast"/>
    </w:pPr>
    <w:rPr>
      <w:rFonts w:ascii="Times" w:hAnsi="Times"/>
      <w:b/>
      <w:sz w:val="24"/>
    </w:rPr>
  </w:style>
  <w:style w:type="paragraph" w:customStyle="1" w:styleId="subheads">
    <w:name w:val="sub heads"/>
    <w:basedOn w:val="longquote"/>
    <w:pPr>
      <w:spacing w:line="480" w:lineRule="atLeast"/>
      <w:ind w:left="0"/>
    </w:pPr>
    <w:rPr>
      <w:b/>
    </w:rPr>
  </w:style>
  <w:style w:type="paragraph" w:customStyle="1" w:styleId="subheadtext">
    <w:name w:val="subhead text"/>
    <w:basedOn w:val="subheads"/>
    <w:pPr>
      <w:spacing w:line="240" w:lineRule="auto"/>
      <w:ind w:left="360"/>
    </w:pPr>
    <w:rPr>
      <w:b w:val="0"/>
    </w:rPr>
  </w:style>
  <w:style w:type="paragraph" w:customStyle="1" w:styleId="ReferenceStyle">
    <w:name w:val="Reference Style"/>
    <w:basedOn w:val="Normal"/>
    <w:pPr>
      <w:spacing w:line="240" w:lineRule="auto"/>
      <w:ind w:left="720" w:hanging="360"/>
    </w:pPr>
  </w:style>
  <w:style w:type="paragraph" w:styleId="Caption">
    <w:name w:val="caption"/>
    <w:basedOn w:val="Normal"/>
    <w:next w:val="Normal"/>
    <w:qFormat/>
    <w:pPr>
      <w:spacing w:before="120" w:after="120"/>
    </w:pPr>
    <w:rPr>
      <w:b/>
    </w:rPr>
  </w:style>
  <w:style w:type="paragraph" w:customStyle="1" w:styleId="H3">
    <w:name w:val="H3"/>
    <w:basedOn w:val="Normal"/>
    <w:next w:val="Normal"/>
    <w:pPr>
      <w:keepNext/>
      <w:spacing w:before="100" w:after="100" w:line="240" w:lineRule="auto"/>
      <w:ind w:firstLine="0"/>
      <w:outlineLvl w:val="3"/>
    </w:pPr>
    <w:rPr>
      <w:b/>
      <w:snapToGrid w:val="0"/>
      <w:sz w:val="28"/>
    </w:rPr>
  </w:style>
  <w:style w:type="paragraph" w:styleId="TableofFigures">
    <w:name w:val="table of figures"/>
    <w:basedOn w:val="Normal"/>
    <w:next w:val="Normal"/>
    <w:semiHidden/>
    <w:pPr>
      <w:tabs>
        <w:tab w:val="right" w:leader="dot" w:pos="8280"/>
      </w:tabs>
      <w:ind w:left="480" w:hanging="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ind w:left="360"/>
    </w:pPr>
  </w:style>
  <w:style w:type="paragraph" w:styleId="BodyTextIndent3">
    <w:name w:val="Body Text Indent 3"/>
    <w:basedOn w:val="Normal"/>
    <w:semiHidden/>
    <w:pPr>
      <w:spacing w:after="120"/>
      <w:ind w:left="360"/>
    </w:pPr>
    <w:rPr>
      <w:sz w:val="16"/>
    </w:rPr>
  </w:style>
  <w:style w:type="paragraph" w:styleId="Closing">
    <w:name w:val="Closing"/>
    <w:basedOn w:val="Normal"/>
    <w:semiHidden/>
    <w:pPr>
      <w:ind w:left="4320"/>
    </w:pPr>
  </w:style>
  <w:style w:type="paragraph" w:styleId="CommentText">
    <w:name w:val="annotation text"/>
    <w:basedOn w:val="Normal"/>
    <w:link w:val="CommentTextChar"/>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480" w:lineRule="auto"/>
      <w:ind w:firstLine="360"/>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character" w:styleId="CommentReference">
    <w:name w:val="annotation reference"/>
    <w:basedOn w:val="DefaultParagraphFont"/>
    <w:uiPriority w:val="99"/>
    <w:semiHidden/>
    <w:unhideWhenUsed/>
    <w:rsid w:val="00A728D6"/>
    <w:rPr>
      <w:sz w:val="16"/>
      <w:szCs w:val="16"/>
    </w:rPr>
  </w:style>
  <w:style w:type="paragraph" w:styleId="CommentSubject">
    <w:name w:val="annotation subject"/>
    <w:basedOn w:val="CommentText"/>
    <w:next w:val="CommentText"/>
    <w:link w:val="CommentSubjectChar"/>
    <w:uiPriority w:val="99"/>
    <w:semiHidden/>
    <w:unhideWhenUsed/>
    <w:rsid w:val="00A728D6"/>
    <w:rPr>
      <w:b/>
      <w:bCs/>
    </w:rPr>
  </w:style>
  <w:style w:type="character" w:customStyle="1" w:styleId="CommentTextChar">
    <w:name w:val="Comment Text Char"/>
    <w:basedOn w:val="DefaultParagraphFont"/>
    <w:link w:val="CommentText"/>
    <w:semiHidden/>
    <w:rsid w:val="00A728D6"/>
    <w:rPr>
      <w:rFonts w:ascii="Times New Roman" w:hAnsi="Times New Roman"/>
    </w:rPr>
  </w:style>
  <w:style w:type="character" w:customStyle="1" w:styleId="CommentSubjectChar">
    <w:name w:val="Comment Subject Char"/>
    <w:basedOn w:val="CommentTextChar"/>
    <w:link w:val="CommentSubject"/>
    <w:uiPriority w:val="99"/>
    <w:semiHidden/>
    <w:rsid w:val="00A728D6"/>
    <w:rPr>
      <w:rFonts w:ascii="Times New Roman" w:hAnsi="Times New Roman"/>
      <w:b/>
      <w:bCs/>
    </w:rPr>
  </w:style>
  <w:style w:type="paragraph" w:styleId="BalloonText">
    <w:name w:val="Balloon Text"/>
    <w:basedOn w:val="Normal"/>
    <w:link w:val="BalloonTextChar"/>
    <w:uiPriority w:val="99"/>
    <w:semiHidden/>
    <w:unhideWhenUsed/>
    <w:rsid w:val="00A728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678640">
      <w:bodyDiv w:val="1"/>
      <w:marLeft w:val="0"/>
      <w:marRight w:val="0"/>
      <w:marTop w:val="0"/>
      <w:marBottom w:val="0"/>
      <w:divBdr>
        <w:top w:val="none" w:sz="0" w:space="0" w:color="auto"/>
        <w:left w:val="none" w:sz="0" w:space="0" w:color="auto"/>
        <w:bottom w:val="none" w:sz="0" w:space="0" w:color="auto"/>
        <w:right w:val="none" w:sz="0" w:space="0" w:color="auto"/>
      </w:divBdr>
    </w:div>
    <w:div w:id="943462476">
      <w:bodyDiv w:val="1"/>
      <w:marLeft w:val="0"/>
      <w:marRight w:val="0"/>
      <w:marTop w:val="0"/>
      <w:marBottom w:val="0"/>
      <w:divBdr>
        <w:top w:val="none" w:sz="0" w:space="0" w:color="auto"/>
        <w:left w:val="none" w:sz="0" w:space="0" w:color="auto"/>
        <w:bottom w:val="none" w:sz="0" w:space="0" w:color="auto"/>
        <w:right w:val="none" w:sz="0" w:space="0" w:color="auto"/>
      </w:divBdr>
    </w:div>
    <w:div w:id="1954480744">
      <w:bodyDiv w:val="1"/>
      <w:marLeft w:val="0"/>
      <w:marRight w:val="0"/>
      <w:marTop w:val="0"/>
      <w:marBottom w:val="0"/>
      <w:divBdr>
        <w:top w:val="none" w:sz="0" w:space="0" w:color="auto"/>
        <w:left w:val="none" w:sz="0" w:space="0" w:color="auto"/>
        <w:bottom w:val="none" w:sz="0" w:space="0" w:color="auto"/>
        <w:right w:val="none" w:sz="0" w:space="0" w:color="auto"/>
      </w:divBdr>
    </w:div>
    <w:div w:id="197174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1.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1981</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UC Santa Barbara dissertation template</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Santa Barbara dissertation template</dc:title>
  <dc:subject/>
  <dc:creator>John Hajda</dc:creator>
  <cp:keywords/>
  <dc:description/>
  <cp:lastModifiedBy>Ruby Gutierrez</cp:lastModifiedBy>
  <cp:revision>2</cp:revision>
  <cp:lastPrinted>2001-12-13T20:14:00Z</cp:lastPrinted>
  <dcterms:created xsi:type="dcterms:W3CDTF">2026-04-30T21:09:00Z</dcterms:created>
  <dcterms:modified xsi:type="dcterms:W3CDTF">2026-04-30T21:09:00Z</dcterms:modified>
</cp:coreProperties>
</file>